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AF8B" w14:textId="77777777" w:rsidR="00504D7A" w:rsidRDefault="00504D7A" w:rsidP="00504D7A">
      <w:bookmarkStart w:id="0" w:name="OLE_LINK5"/>
      <w:bookmarkStart w:id="1" w:name="OLE_LINK6"/>
    </w:p>
    <w:p w14:paraId="12E44157" w14:textId="77777777" w:rsidR="00504D7A" w:rsidRDefault="00504D7A" w:rsidP="00504D7A"/>
    <w:p w14:paraId="59AB51EA" w14:textId="77777777" w:rsidR="00504D7A" w:rsidRDefault="00504D7A" w:rsidP="00504D7A"/>
    <w:p w14:paraId="1C725766" w14:textId="77777777" w:rsidR="00A52D00" w:rsidRPr="009B4354" w:rsidRDefault="009B4354" w:rsidP="001F5A63">
      <w:pPr>
        <w:pStyle w:val="FrsttsbladRubrik1"/>
      </w:pPr>
      <w:r w:rsidRPr="009B4354">
        <w:t>Kongress 2024</w:t>
      </w:r>
    </w:p>
    <w:p w14:paraId="698FB247" w14:textId="77777777" w:rsidR="00251D5F" w:rsidRDefault="00251D5F" w:rsidP="004A71FF">
      <w:pPr>
        <w:rPr>
          <w:b/>
        </w:rPr>
      </w:pPr>
    </w:p>
    <w:p w14:paraId="48B73FE9" w14:textId="77777777" w:rsidR="006958C6" w:rsidRPr="008770B8" w:rsidRDefault="00000000" w:rsidP="004A71FF">
      <w:pPr>
        <w:rPr>
          <w:b/>
        </w:rPr>
      </w:pPr>
      <w:r>
        <w:rPr>
          <w:b/>
        </w:rPr>
        <w:pict w14:anchorId="52A88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8" o:title="prickad linje flerfärg"/>
          </v:shape>
        </w:pict>
      </w:r>
    </w:p>
    <w:p w14:paraId="391B999F" w14:textId="77777777" w:rsidR="00251D5F" w:rsidRDefault="00251D5F" w:rsidP="004A71FF">
      <w:pPr>
        <w:rPr>
          <w:b/>
          <w:sz w:val="48"/>
        </w:rPr>
      </w:pPr>
    </w:p>
    <w:p w14:paraId="72E149A4" w14:textId="77777777" w:rsidR="009B4354" w:rsidRDefault="009B4354" w:rsidP="009B4354">
      <w:pPr>
        <w:jc w:val="center"/>
        <w:rPr>
          <w:rFonts w:asciiTheme="minorHAnsi" w:hAnsiTheme="minorHAnsi" w:cstheme="minorHAnsi"/>
          <w:sz w:val="72"/>
          <w:szCs w:val="72"/>
        </w:rPr>
      </w:pPr>
    </w:p>
    <w:p w14:paraId="47D31376" w14:textId="351A8C3F" w:rsidR="006958C6" w:rsidRPr="003C48ED" w:rsidRDefault="003F77B8" w:rsidP="001118EE">
      <w:pPr>
        <w:pStyle w:val="Frsttsbladrubrik2paragraf"/>
      </w:pPr>
      <w:r w:rsidRPr="003C48ED">
        <w:t>§</w:t>
      </w:r>
      <w:r w:rsidR="009B4354" w:rsidRPr="003C48ED">
        <w:t xml:space="preserve"> </w:t>
      </w:r>
      <w:r w:rsidR="00627DDF">
        <w:t>8.</w:t>
      </w:r>
    </w:p>
    <w:p w14:paraId="079E6B84" w14:textId="77777777" w:rsidR="009B4354" w:rsidRPr="003C48ED" w:rsidRDefault="009B4354" w:rsidP="009B4354">
      <w:pPr>
        <w:jc w:val="center"/>
        <w:rPr>
          <w:rFonts w:ascii="Solitas Norm Regular" w:hAnsi="Solitas Norm Regular" w:cstheme="minorHAnsi"/>
          <w:sz w:val="72"/>
          <w:szCs w:val="72"/>
        </w:rPr>
      </w:pPr>
    </w:p>
    <w:p w14:paraId="638F4BAB" w14:textId="77777777" w:rsidR="003C48ED" w:rsidRPr="003C48ED" w:rsidRDefault="003C48ED" w:rsidP="009B4354">
      <w:pPr>
        <w:jc w:val="center"/>
        <w:rPr>
          <w:rFonts w:ascii="Solitas Norm Regular" w:hAnsi="Solitas Norm Regular" w:cstheme="minorHAnsi"/>
          <w:sz w:val="72"/>
          <w:szCs w:val="72"/>
        </w:rPr>
      </w:pPr>
    </w:p>
    <w:p w14:paraId="0B56B91D" w14:textId="54929D0C" w:rsidR="009B4354" w:rsidRPr="003C48ED" w:rsidRDefault="00627DDF" w:rsidP="0023104D">
      <w:pPr>
        <w:pStyle w:val="Frsttsbladrubrik3"/>
      </w:pPr>
      <w:r>
        <w:t xml:space="preserve">Rapport från </w:t>
      </w:r>
      <w:r>
        <w:br/>
        <w:t>Synskadades Stiftelse</w:t>
      </w:r>
    </w:p>
    <w:p w14:paraId="190846C8" w14:textId="77777777" w:rsidR="00E1729E" w:rsidRDefault="00E1729E" w:rsidP="00D502E1">
      <w:pPr>
        <w:jc w:val="right"/>
        <w:rPr>
          <w:rFonts w:ascii="Solitas Norm Regular" w:hAnsi="Solitas Norm Regular" w:cstheme="minorHAnsi"/>
          <w:sz w:val="32"/>
        </w:rPr>
      </w:pPr>
    </w:p>
    <w:p w14:paraId="6D9037CD" w14:textId="77777777" w:rsidR="001330B0" w:rsidRPr="003C48ED" w:rsidRDefault="001330B0" w:rsidP="00D502E1">
      <w:pPr>
        <w:jc w:val="right"/>
        <w:rPr>
          <w:rFonts w:ascii="Solitas Norm Regular" w:hAnsi="Solitas Norm Regular" w:cstheme="minorHAnsi"/>
          <w:sz w:val="32"/>
        </w:rPr>
      </w:pPr>
    </w:p>
    <w:bookmarkEnd w:id="0"/>
    <w:bookmarkEnd w:id="1"/>
    <w:p w14:paraId="50B9A8CF"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7D8DF86B" w14:textId="77777777" w:rsidR="00251D5F" w:rsidRPr="001330B0" w:rsidRDefault="00251D5F" w:rsidP="001330B0"/>
    <w:p w14:paraId="4A801E4D" w14:textId="77777777" w:rsidR="00DD5881" w:rsidRDefault="00DD5881">
      <w:pPr>
        <w:rPr>
          <w:b/>
          <w:bCs/>
          <w:sz w:val="36"/>
        </w:rPr>
      </w:pPr>
      <w:r>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30174C83" w14:textId="77777777" w:rsidR="001330B0" w:rsidRDefault="001330B0">
          <w:pPr>
            <w:pStyle w:val="Innehllsfrteckningsrubrik"/>
          </w:pPr>
          <w:r>
            <w:t>Innehåll</w:t>
          </w:r>
        </w:p>
        <w:p w14:paraId="783E710D" w14:textId="2F1924F1" w:rsidR="00A758E4"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fldChar w:fldCharType="begin"/>
          </w:r>
          <w:r>
            <w:instrText xml:space="preserve"> TOC \o "1-4" \h \z \u </w:instrText>
          </w:r>
          <w:r>
            <w:fldChar w:fldCharType="separate"/>
          </w:r>
          <w:hyperlink w:anchor="_Toc168911910" w:history="1">
            <w:r w:rsidR="00A758E4" w:rsidRPr="004E02A6">
              <w:rPr>
                <w:rStyle w:val="Hyperlnk"/>
                <w:noProof/>
              </w:rPr>
              <w:t>Förslag till beslut</w:t>
            </w:r>
            <w:r w:rsidR="00A758E4">
              <w:rPr>
                <w:noProof/>
                <w:webHidden/>
              </w:rPr>
              <w:tab/>
            </w:r>
            <w:r w:rsidR="00A758E4">
              <w:rPr>
                <w:noProof/>
                <w:webHidden/>
              </w:rPr>
              <w:fldChar w:fldCharType="begin"/>
            </w:r>
            <w:r w:rsidR="00A758E4">
              <w:rPr>
                <w:noProof/>
                <w:webHidden/>
              </w:rPr>
              <w:instrText xml:space="preserve"> PAGEREF _Toc168911910 \h </w:instrText>
            </w:r>
            <w:r w:rsidR="00A758E4">
              <w:rPr>
                <w:noProof/>
                <w:webHidden/>
              </w:rPr>
            </w:r>
            <w:r w:rsidR="00A758E4">
              <w:rPr>
                <w:noProof/>
                <w:webHidden/>
              </w:rPr>
              <w:fldChar w:fldCharType="separate"/>
            </w:r>
            <w:r w:rsidR="00A758E4">
              <w:rPr>
                <w:noProof/>
                <w:webHidden/>
              </w:rPr>
              <w:t>4</w:t>
            </w:r>
            <w:r w:rsidR="00A758E4">
              <w:rPr>
                <w:noProof/>
                <w:webHidden/>
              </w:rPr>
              <w:fldChar w:fldCharType="end"/>
            </w:r>
          </w:hyperlink>
        </w:p>
        <w:p w14:paraId="0E83FA02" w14:textId="62AD3D88" w:rsidR="00A758E4" w:rsidRDefault="00000000">
          <w:pPr>
            <w:pStyle w:val="Innehll1"/>
            <w:rPr>
              <w:rFonts w:asciiTheme="minorHAnsi" w:eastAsiaTheme="minorEastAsia" w:hAnsiTheme="minorHAnsi"/>
              <w:b w:val="0"/>
              <w:noProof/>
              <w:kern w:val="2"/>
              <w:sz w:val="24"/>
              <w:szCs w:val="24"/>
              <w:lang w:eastAsia="sv-SE"/>
              <w14:ligatures w14:val="standardContextual"/>
            </w:rPr>
          </w:pPr>
          <w:hyperlink w:anchor="_Toc168911911" w:history="1">
            <w:r w:rsidR="00A758E4" w:rsidRPr="004E02A6">
              <w:rPr>
                <w:rStyle w:val="Hyperlnk"/>
                <w:noProof/>
              </w:rPr>
              <w:t>Rapport från Synskadades Stiftelse för verksamhetsåren 2021–2023</w:t>
            </w:r>
            <w:r w:rsidR="00A758E4">
              <w:rPr>
                <w:noProof/>
                <w:webHidden/>
              </w:rPr>
              <w:tab/>
            </w:r>
            <w:r w:rsidR="00A758E4">
              <w:rPr>
                <w:noProof/>
                <w:webHidden/>
              </w:rPr>
              <w:fldChar w:fldCharType="begin"/>
            </w:r>
            <w:r w:rsidR="00A758E4">
              <w:rPr>
                <w:noProof/>
                <w:webHidden/>
              </w:rPr>
              <w:instrText xml:space="preserve"> PAGEREF _Toc168911911 \h </w:instrText>
            </w:r>
            <w:r w:rsidR="00A758E4">
              <w:rPr>
                <w:noProof/>
                <w:webHidden/>
              </w:rPr>
            </w:r>
            <w:r w:rsidR="00A758E4">
              <w:rPr>
                <w:noProof/>
                <w:webHidden/>
              </w:rPr>
              <w:fldChar w:fldCharType="separate"/>
            </w:r>
            <w:r w:rsidR="00A758E4">
              <w:rPr>
                <w:noProof/>
                <w:webHidden/>
              </w:rPr>
              <w:t>5</w:t>
            </w:r>
            <w:r w:rsidR="00A758E4">
              <w:rPr>
                <w:noProof/>
                <w:webHidden/>
              </w:rPr>
              <w:fldChar w:fldCharType="end"/>
            </w:r>
          </w:hyperlink>
        </w:p>
        <w:p w14:paraId="781AE2FC" w14:textId="05096015"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12" w:history="1">
            <w:r w:rsidR="00A758E4" w:rsidRPr="004E02A6">
              <w:rPr>
                <w:rStyle w:val="Hyperlnk"/>
                <w:noProof/>
              </w:rPr>
              <w:t>1. Stiftelsens ändamål och målsättning</w:t>
            </w:r>
            <w:r w:rsidR="00A758E4">
              <w:rPr>
                <w:noProof/>
                <w:webHidden/>
              </w:rPr>
              <w:tab/>
            </w:r>
            <w:r w:rsidR="00A758E4">
              <w:rPr>
                <w:noProof/>
                <w:webHidden/>
              </w:rPr>
              <w:fldChar w:fldCharType="begin"/>
            </w:r>
            <w:r w:rsidR="00A758E4">
              <w:rPr>
                <w:noProof/>
                <w:webHidden/>
              </w:rPr>
              <w:instrText xml:space="preserve"> PAGEREF _Toc168911912 \h </w:instrText>
            </w:r>
            <w:r w:rsidR="00A758E4">
              <w:rPr>
                <w:noProof/>
                <w:webHidden/>
              </w:rPr>
            </w:r>
            <w:r w:rsidR="00A758E4">
              <w:rPr>
                <w:noProof/>
                <w:webHidden/>
              </w:rPr>
              <w:fldChar w:fldCharType="separate"/>
            </w:r>
            <w:r w:rsidR="00A758E4">
              <w:rPr>
                <w:noProof/>
                <w:webHidden/>
              </w:rPr>
              <w:t>5</w:t>
            </w:r>
            <w:r w:rsidR="00A758E4">
              <w:rPr>
                <w:noProof/>
                <w:webHidden/>
              </w:rPr>
              <w:fldChar w:fldCharType="end"/>
            </w:r>
          </w:hyperlink>
        </w:p>
        <w:p w14:paraId="3A82C998" w14:textId="5D13F2B1"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13" w:history="1">
            <w:r w:rsidR="00A758E4" w:rsidRPr="004E02A6">
              <w:rPr>
                <w:rStyle w:val="Hyperlnk"/>
                <w:noProof/>
              </w:rPr>
              <w:t>2. Stiftelsens styrelse</w:t>
            </w:r>
            <w:r w:rsidR="00A758E4">
              <w:rPr>
                <w:noProof/>
                <w:webHidden/>
              </w:rPr>
              <w:tab/>
            </w:r>
            <w:r w:rsidR="00A758E4">
              <w:rPr>
                <w:noProof/>
                <w:webHidden/>
              </w:rPr>
              <w:fldChar w:fldCharType="begin"/>
            </w:r>
            <w:r w:rsidR="00A758E4">
              <w:rPr>
                <w:noProof/>
                <w:webHidden/>
              </w:rPr>
              <w:instrText xml:space="preserve"> PAGEREF _Toc168911913 \h </w:instrText>
            </w:r>
            <w:r w:rsidR="00A758E4">
              <w:rPr>
                <w:noProof/>
                <w:webHidden/>
              </w:rPr>
            </w:r>
            <w:r w:rsidR="00A758E4">
              <w:rPr>
                <w:noProof/>
                <w:webHidden/>
              </w:rPr>
              <w:fldChar w:fldCharType="separate"/>
            </w:r>
            <w:r w:rsidR="00A758E4">
              <w:rPr>
                <w:noProof/>
                <w:webHidden/>
              </w:rPr>
              <w:t>6</w:t>
            </w:r>
            <w:r w:rsidR="00A758E4">
              <w:rPr>
                <w:noProof/>
                <w:webHidden/>
              </w:rPr>
              <w:fldChar w:fldCharType="end"/>
            </w:r>
          </w:hyperlink>
        </w:p>
        <w:p w14:paraId="467CA35C" w14:textId="79046D38"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14" w:history="1">
            <w:r w:rsidR="00A758E4" w:rsidRPr="004E02A6">
              <w:rPr>
                <w:rStyle w:val="Hyperlnk"/>
                <w:noProof/>
              </w:rPr>
              <w:t>3. Stiftelsens bidragsgivning</w:t>
            </w:r>
            <w:r w:rsidR="00A758E4">
              <w:rPr>
                <w:noProof/>
                <w:webHidden/>
              </w:rPr>
              <w:tab/>
            </w:r>
            <w:r w:rsidR="00A758E4">
              <w:rPr>
                <w:noProof/>
                <w:webHidden/>
              </w:rPr>
              <w:fldChar w:fldCharType="begin"/>
            </w:r>
            <w:r w:rsidR="00A758E4">
              <w:rPr>
                <w:noProof/>
                <w:webHidden/>
              </w:rPr>
              <w:instrText xml:space="preserve"> PAGEREF _Toc168911914 \h </w:instrText>
            </w:r>
            <w:r w:rsidR="00A758E4">
              <w:rPr>
                <w:noProof/>
                <w:webHidden/>
              </w:rPr>
            </w:r>
            <w:r w:rsidR="00A758E4">
              <w:rPr>
                <w:noProof/>
                <w:webHidden/>
              </w:rPr>
              <w:fldChar w:fldCharType="separate"/>
            </w:r>
            <w:r w:rsidR="00A758E4">
              <w:rPr>
                <w:noProof/>
                <w:webHidden/>
              </w:rPr>
              <w:t>6</w:t>
            </w:r>
            <w:r w:rsidR="00A758E4">
              <w:rPr>
                <w:noProof/>
                <w:webHidden/>
              </w:rPr>
              <w:fldChar w:fldCharType="end"/>
            </w:r>
          </w:hyperlink>
        </w:p>
        <w:p w14:paraId="3693E3C7" w14:textId="41026501"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15" w:history="1">
            <w:r w:rsidR="00A758E4" w:rsidRPr="004E02A6">
              <w:rPr>
                <w:rStyle w:val="Hyperlnk"/>
                <w:noProof/>
              </w:rPr>
              <w:t>4. Stiftelsens bolagsgrupp och väsentliga händelser under perioden 2021–2023</w:t>
            </w:r>
            <w:r w:rsidR="00A758E4">
              <w:rPr>
                <w:noProof/>
                <w:webHidden/>
              </w:rPr>
              <w:tab/>
            </w:r>
            <w:r w:rsidR="00A758E4">
              <w:rPr>
                <w:noProof/>
                <w:webHidden/>
              </w:rPr>
              <w:fldChar w:fldCharType="begin"/>
            </w:r>
            <w:r w:rsidR="00A758E4">
              <w:rPr>
                <w:noProof/>
                <w:webHidden/>
              </w:rPr>
              <w:instrText xml:space="preserve"> PAGEREF _Toc168911915 \h </w:instrText>
            </w:r>
            <w:r w:rsidR="00A758E4">
              <w:rPr>
                <w:noProof/>
                <w:webHidden/>
              </w:rPr>
            </w:r>
            <w:r w:rsidR="00A758E4">
              <w:rPr>
                <w:noProof/>
                <w:webHidden/>
              </w:rPr>
              <w:fldChar w:fldCharType="separate"/>
            </w:r>
            <w:r w:rsidR="00A758E4">
              <w:rPr>
                <w:noProof/>
                <w:webHidden/>
              </w:rPr>
              <w:t>7</w:t>
            </w:r>
            <w:r w:rsidR="00A758E4">
              <w:rPr>
                <w:noProof/>
                <w:webHidden/>
              </w:rPr>
              <w:fldChar w:fldCharType="end"/>
            </w:r>
          </w:hyperlink>
        </w:p>
        <w:p w14:paraId="62961D96" w14:textId="1A0C7466"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16" w:history="1">
            <w:r w:rsidR="00A758E4" w:rsidRPr="004E02A6">
              <w:rPr>
                <w:rStyle w:val="Hyperlnk"/>
                <w:noProof/>
              </w:rPr>
              <w:t>4:1 Väsentliga händelser inom bolagsgruppen under 2021</w:t>
            </w:r>
            <w:r w:rsidR="00A758E4">
              <w:rPr>
                <w:noProof/>
                <w:webHidden/>
              </w:rPr>
              <w:tab/>
            </w:r>
            <w:r w:rsidR="00A758E4">
              <w:rPr>
                <w:noProof/>
                <w:webHidden/>
              </w:rPr>
              <w:fldChar w:fldCharType="begin"/>
            </w:r>
            <w:r w:rsidR="00A758E4">
              <w:rPr>
                <w:noProof/>
                <w:webHidden/>
              </w:rPr>
              <w:instrText xml:space="preserve"> PAGEREF _Toc168911916 \h </w:instrText>
            </w:r>
            <w:r w:rsidR="00A758E4">
              <w:rPr>
                <w:noProof/>
                <w:webHidden/>
              </w:rPr>
            </w:r>
            <w:r w:rsidR="00A758E4">
              <w:rPr>
                <w:noProof/>
                <w:webHidden/>
              </w:rPr>
              <w:fldChar w:fldCharType="separate"/>
            </w:r>
            <w:r w:rsidR="00A758E4">
              <w:rPr>
                <w:noProof/>
                <w:webHidden/>
              </w:rPr>
              <w:t>8</w:t>
            </w:r>
            <w:r w:rsidR="00A758E4">
              <w:rPr>
                <w:noProof/>
                <w:webHidden/>
              </w:rPr>
              <w:fldChar w:fldCharType="end"/>
            </w:r>
          </w:hyperlink>
        </w:p>
        <w:p w14:paraId="33F9EA98" w14:textId="41AC8322"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17" w:history="1">
            <w:r w:rsidR="00A758E4" w:rsidRPr="004E02A6">
              <w:rPr>
                <w:rStyle w:val="Hyperlnk"/>
                <w:noProof/>
              </w:rPr>
              <w:t>4:2 Väsentliga händelser inom bolagsgruppen under 2022</w:t>
            </w:r>
            <w:r w:rsidR="00A758E4">
              <w:rPr>
                <w:noProof/>
                <w:webHidden/>
              </w:rPr>
              <w:tab/>
            </w:r>
            <w:r w:rsidR="00A758E4">
              <w:rPr>
                <w:noProof/>
                <w:webHidden/>
              </w:rPr>
              <w:fldChar w:fldCharType="begin"/>
            </w:r>
            <w:r w:rsidR="00A758E4">
              <w:rPr>
                <w:noProof/>
                <w:webHidden/>
              </w:rPr>
              <w:instrText xml:space="preserve"> PAGEREF _Toc168911917 \h </w:instrText>
            </w:r>
            <w:r w:rsidR="00A758E4">
              <w:rPr>
                <w:noProof/>
                <w:webHidden/>
              </w:rPr>
            </w:r>
            <w:r w:rsidR="00A758E4">
              <w:rPr>
                <w:noProof/>
                <w:webHidden/>
              </w:rPr>
              <w:fldChar w:fldCharType="separate"/>
            </w:r>
            <w:r w:rsidR="00A758E4">
              <w:rPr>
                <w:noProof/>
                <w:webHidden/>
              </w:rPr>
              <w:t>9</w:t>
            </w:r>
            <w:r w:rsidR="00A758E4">
              <w:rPr>
                <w:noProof/>
                <w:webHidden/>
              </w:rPr>
              <w:fldChar w:fldCharType="end"/>
            </w:r>
          </w:hyperlink>
        </w:p>
        <w:p w14:paraId="15A9A0AA" w14:textId="75EE8516"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18" w:history="1">
            <w:r w:rsidR="00A758E4" w:rsidRPr="004E02A6">
              <w:rPr>
                <w:rStyle w:val="Hyperlnk"/>
                <w:noProof/>
              </w:rPr>
              <w:t>4:3 Väsentliga händelser inom bolagsgruppen under 2023</w:t>
            </w:r>
            <w:r w:rsidR="00A758E4">
              <w:rPr>
                <w:noProof/>
                <w:webHidden/>
              </w:rPr>
              <w:tab/>
            </w:r>
            <w:r w:rsidR="00A758E4">
              <w:rPr>
                <w:noProof/>
                <w:webHidden/>
              </w:rPr>
              <w:fldChar w:fldCharType="begin"/>
            </w:r>
            <w:r w:rsidR="00A758E4">
              <w:rPr>
                <w:noProof/>
                <w:webHidden/>
              </w:rPr>
              <w:instrText xml:space="preserve"> PAGEREF _Toc168911918 \h </w:instrText>
            </w:r>
            <w:r w:rsidR="00A758E4">
              <w:rPr>
                <w:noProof/>
                <w:webHidden/>
              </w:rPr>
            </w:r>
            <w:r w:rsidR="00A758E4">
              <w:rPr>
                <w:noProof/>
                <w:webHidden/>
              </w:rPr>
              <w:fldChar w:fldCharType="separate"/>
            </w:r>
            <w:r w:rsidR="00A758E4">
              <w:rPr>
                <w:noProof/>
                <w:webHidden/>
              </w:rPr>
              <w:t>10</w:t>
            </w:r>
            <w:r w:rsidR="00A758E4">
              <w:rPr>
                <w:noProof/>
                <w:webHidden/>
              </w:rPr>
              <w:fldChar w:fldCharType="end"/>
            </w:r>
          </w:hyperlink>
        </w:p>
        <w:p w14:paraId="27854C43" w14:textId="0724789E"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19" w:history="1">
            <w:r w:rsidR="00A758E4" w:rsidRPr="004E02A6">
              <w:rPr>
                <w:rStyle w:val="Hyperlnk"/>
                <w:noProof/>
              </w:rPr>
              <w:t>4:4 Väsentliga händelser inom bolagsgruppen under januari - maj 2024</w:t>
            </w:r>
            <w:r w:rsidR="00A758E4">
              <w:rPr>
                <w:noProof/>
                <w:webHidden/>
              </w:rPr>
              <w:tab/>
            </w:r>
            <w:r w:rsidR="00A758E4">
              <w:rPr>
                <w:noProof/>
                <w:webHidden/>
              </w:rPr>
              <w:fldChar w:fldCharType="begin"/>
            </w:r>
            <w:r w:rsidR="00A758E4">
              <w:rPr>
                <w:noProof/>
                <w:webHidden/>
              </w:rPr>
              <w:instrText xml:space="preserve"> PAGEREF _Toc168911919 \h </w:instrText>
            </w:r>
            <w:r w:rsidR="00A758E4">
              <w:rPr>
                <w:noProof/>
                <w:webHidden/>
              </w:rPr>
            </w:r>
            <w:r w:rsidR="00A758E4">
              <w:rPr>
                <w:noProof/>
                <w:webHidden/>
              </w:rPr>
              <w:fldChar w:fldCharType="separate"/>
            </w:r>
            <w:r w:rsidR="00A758E4">
              <w:rPr>
                <w:noProof/>
                <w:webHidden/>
              </w:rPr>
              <w:t>10</w:t>
            </w:r>
            <w:r w:rsidR="00A758E4">
              <w:rPr>
                <w:noProof/>
                <w:webHidden/>
              </w:rPr>
              <w:fldChar w:fldCharType="end"/>
            </w:r>
          </w:hyperlink>
        </w:p>
        <w:p w14:paraId="3FCB6A26" w14:textId="05F523DA"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20" w:history="1">
            <w:r w:rsidR="00A758E4" w:rsidRPr="004E02A6">
              <w:rPr>
                <w:rStyle w:val="Hyperlnk"/>
                <w:noProof/>
              </w:rPr>
              <w:t>5. Stiftelsens skattestatus</w:t>
            </w:r>
            <w:r w:rsidR="00A758E4">
              <w:rPr>
                <w:noProof/>
                <w:webHidden/>
              </w:rPr>
              <w:tab/>
            </w:r>
            <w:r w:rsidR="00A758E4">
              <w:rPr>
                <w:noProof/>
                <w:webHidden/>
              </w:rPr>
              <w:fldChar w:fldCharType="begin"/>
            </w:r>
            <w:r w:rsidR="00A758E4">
              <w:rPr>
                <w:noProof/>
                <w:webHidden/>
              </w:rPr>
              <w:instrText xml:space="preserve"> PAGEREF _Toc168911920 \h </w:instrText>
            </w:r>
            <w:r w:rsidR="00A758E4">
              <w:rPr>
                <w:noProof/>
                <w:webHidden/>
              </w:rPr>
            </w:r>
            <w:r w:rsidR="00A758E4">
              <w:rPr>
                <w:noProof/>
                <w:webHidden/>
              </w:rPr>
              <w:fldChar w:fldCharType="separate"/>
            </w:r>
            <w:r w:rsidR="00A758E4">
              <w:rPr>
                <w:noProof/>
                <w:webHidden/>
              </w:rPr>
              <w:t>11</w:t>
            </w:r>
            <w:r w:rsidR="00A758E4">
              <w:rPr>
                <w:noProof/>
                <w:webHidden/>
              </w:rPr>
              <w:fldChar w:fldCharType="end"/>
            </w:r>
          </w:hyperlink>
        </w:p>
        <w:p w14:paraId="79B41C67" w14:textId="66E71D3A"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21" w:history="1">
            <w:r w:rsidR="00A758E4" w:rsidRPr="004E02A6">
              <w:rPr>
                <w:rStyle w:val="Hyperlnk"/>
                <w:noProof/>
              </w:rPr>
              <w:t>6. Om förvaltningen av Synskadades Stiftelse och anknutet förvaltade stiftelser 2021–2023</w:t>
            </w:r>
            <w:r w:rsidR="00A758E4">
              <w:rPr>
                <w:noProof/>
                <w:webHidden/>
              </w:rPr>
              <w:tab/>
            </w:r>
            <w:r w:rsidR="00A758E4">
              <w:rPr>
                <w:noProof/>
                <w:webHidden/>
              </w:rPr>
              <w:fldChar w:fldCharType="begin"/>
            </w:r>
            <w:r w:rsidR="00A758E4">
              <w:rPr>
                <w:noProof/>
                <w:webHidden/>
              </w:rPr>
              <w:instrText xml:space="preserve"> PAGEREF _Toc168911921 \h </w:instrText>
            </w:r>
            <w:r w:rsidR="00A758E4">
              <w:rPr>
                <w:noProof/>
                <w:webHidden/>
              </w:rPr>
            </w:r>
            <w:r w:rsidR="00A758E4">
              <w:rPr>
                <w:noProof/>
                <w:webHidden/>
              </w:rPr>
              <w:fldChar w:fldCharType="separate"/>
            </w:r>
            <w:r w:rsidR="00A758E4">
              <w:rPr>
                <w:noProof/>
                <w:webHidden/>
              </w:rPr>
              <w:t>11</w:t>
            </w:r>
            <w:r w:rsidR="00A758E4">
              <w:rPr>
                <w:noProof/>
                <w:webHidden/>
              </w:rPr>
              <w:fldChar w:fldCharType="end"/>
            </w:r>
          </w:hyperlink>
        </w:p>
        <w:p w14:paraId="0DB28B24" w14:textId="3D15E23E"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22" w:history="1">
            <w:r w:rsidR="00A758E4" w:rsidRPr="004E02A6">
              <w:rPr>
                <w:rStyle w:val="Hyperlnk"/>
                <w:noProof/>
              </w:rPr>
              <w:t>7. Stiftelsens förmögenhetsutveckling 2021 - 2023</w:t>
            </w:r>
            <w:r w:rsidR="00A758E4">
              <w:rPr>
                <w:noProof/>
                <w:webHidden/>
              </w:rPr>
              <w:tab/>
            </w:r>
            <w:r w:rsidR="00A758E4">
              <w:rPr>
                <w:noProof/>
                <w:webHidden/>
              </w:rPr>
              <w:fldChar w:fldCharType="begin"/>
            </w:r>
            <w:r w:rsidR="00A758E4">
              <w:rPr>
                <w:noProof/>
                <w:webHidden/>
              </w:rPr>
              <w:instrText xml:space="preserve"> PAGEREF _Toc168911922 \h </w:instrText>
            </w:r>
            <w:r w:rsidR="00A758E4">
              <w:rPr>
                <w:noProof/>
                <w:webHidden/>
              </w:rPr>
            </w:r>
            <w:r w:rsidR="00A758E4">
              <w:rPr>
                <w:noProof/>
                <w:webHidden/>
              </w:rPr>
              <w:fldChar w:fldCharType="separate"/>
            </w:r>
            <w:r w:rsidR="00A758E4">
              <w:rPr>
                <w:noProof/>
                <w:webHidden/>
              </w:rPr>
              <w:t>13</w:t>
            </w:r>
            <w:r w:rsidR="00A758E4">
              <w:rPr>
                <w:noProof/>
                <w:webHidden/>
              </w:rPr>
              <w:fldChar w:fldCharType="end"/>
            </w:r>
          </w:hyperlink>
        </w:p>
        <w:p w14:paraId="159090F7" w14:textId="4E8C8FDE"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23" w:history="1">
            <w:r w:rsidR="00A758E4" w:rsidRPr="004E02A6">
              <w:rPr>
                <w:rStyle w:val="Hyperlnk"/>
                <w:noProof/>
              </w:rPr>
              <w:t>7.1 Kapitalförvaltningen 2021–2023 Henrik</w:t>
            </w:r>
            <w:r w:rsidR="00A758E4">
              <w:rPr>
                <w:noProof/>
                <w:webHidden/>
              </w:rPr>
              <w:tab/>
            </w:r>
            <w:r w:rsidR="00A758E4">
              <w:rPr>
                <w:noProof/>
                <w:webHidden/>
              </w:rPr>
              <w:fldChar w:fldCharType="begin"/>
            </w:r>
            <w:r w:rsidR="00A758E4">
              <w:rPr>
                <w:noProof/>
                <w:webHidden/>
              </w:rPr>
              <w:instrText xml:space="preserve"> PAGEREF _Toc168911923 \h </w:instrText>
            </w:r>
            <w:r w:rsidR="00A758E4">
              <w:rPr>
                <w:noProof/>
                <w:webHidden/>
              </w:rPr>
            </w:r>
            <w:r w:rsidR="00A758E4">
              <w:rPr>
                <w:noProof/>
                <w:webHidden/>
              </w:rPr>
              <w:fldChar w:fldCharType="separate"/>
            </w:r>
            <w:r w:rsidR="00A758E4">
              <w:rPr>
                <w:noProof/>
                <w:webHidden/>
              </w:rPr>
              <w:t>13</w:t>
            </w:r>
            <w:r w:rsidR="00A758E4">
              <w:rPr>
                <w:noProof/>
                <w:webHidden/>
              </w:rPr>
              <w:fldChar w:fldCharType="end"/>
            </w:r>
          </w:hyperlink>
        </w:p>
        <w:p w14:paraId="6615FFA3" w14:textId="3EADBAE6"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24" w:history="1">
            <w:r w:rsidR="00A758E4" w:rsidRPr="004E02A6">
              <w:rPr>
                <w:rStyle w:val="Hyperlnk"/>
                <w:noProof/>
              </w:rPr>
              <w:t>7.2 Arv och gåvor 2021–2023</w:t>
            </w:r>
            <w:r w:rsidR="00A758E4">
              <w:rPr>
                <w:noProof/>
                <w:webHidden/>
              </w:rPr>
              <w:tab/>
            </w:r>
            <w:r w:rsidR="00A758E4">
              <w:rPr>
                <w:noProof/>
                <w:webHidden/>
              </w:rPr>
              <w:fldChar w:fldCharType="begin"/>
            </w:r>
            <w:r w:rsidR="00A758E4">
              <w:rPr>
                <w:noProof/>
                <w:webHidden/>
              </w:rPr>
              <w:instrText xml:space="preserve"> PAGEREF _Toc168911924 \h </w:instrText>
            </w:r>
            <w:r w:rsidR="00A758E4">
              <w:rPr>
                <w:noProof/>
                <w:webHidden/>
              </w:rPr>
            </w:r>
            <w:r w:rsidR="00A758E4">
              <w:rPr>
                <w:noProof/>
                <w:webHidden/>
              </w:rPr>
              <w:fldChar w:fldCharType="separate"/>
            </w:r>
            <w:r w:rsidR="00A758E4">
              <w:rPr>
                <w:noProof/>
                <w:webHidden/>
              </w:rPr>
              <w:t>14</w:t>
            </w:r>
            <w:r w:rsidR="00A758E4">
              <w:rPr>
                <w:noProof/>
                <w:webHidden/>
              </w:rPr>
              <w:fldChar w:fldCharType="end"/>
            </w:r>
          </w:hyperlink>
        </w:p>
        <w:p w14:paraId="74FCFAFC" w14:textId="2152B18B"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25" w:history="1">
            <w:r w:rsidR="00A758E4" w:rsidRPr="004E02A6">
              <w:rPr>
                <w:rStyle w:val="Hyperlnk"/>
                <w:noProof/>
              </w:rPr>
              <w:t>7.3 Bidragsgivning 2021–2023</w:t>
            </w:r>
            <w:r w:rsidR="00A758E4">
              <w:rPr>
                <w:noProof/>
                <w:webHidden/>
              </w:rPr>
              <w:tab/>
            </w:r>
            <w:r w:rsidR="00A758E4">
              <w:rPr>
                <w:noProof/>
                <w:webHidden/>
              </w:rPr>
              <w:fldChar w:fldCharType="begin"/>
            </w:r>
            <w:r w:rsidR="00A758E4">
              <w:rPr>
                <w:noProof/>
                <w:webHidden/>
              </w:rPr>
              <w:instrText xml:space="preserve"> PAGEREF _Toc168911925 \h </w:instrText>
            </w:r>
            <w:r w:rsidR="00A758E4">
              <w:rPr>
                <w:noProof/>
                <w:webHidden/>
              </w:rPr>
            </w:r>
            <w:r w:rsidR="00A758E4">
              <w:rPr>
                <w:noProof/>
                <w:webHidden/>
              </w:rPr>
              <w:fldChar w:fldCharType="separate"/>
            </w:r>
            <w:r w:rsidR="00A758E4">
              <w:rPr>
                <w:noProof/>
                <w:webHidden/>
              </w:rPr>
              <w:t>14</w:t>
            </w:r>
            <w:r w:rsidR="00A758E4">
              <w:rPr>
                <w:noProof/>
                <w:webHidden/>
              </w:rPr>
              <w:fldChar w:fldCharType="end"/>
            </w:r>
          </w:hyperlink>
        </w:p>
        <w:p w14:paraId="28358F88" w14:textId="0B01034B"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26" w:history="1">
            <w:r w:rsidR="00A758E4" w:rsidRPr="004E02A6">
              <w:rPr>
                <w:rStyle w:val="Hyperlnk"/>
                <w:noProof/>
              </w:rPr>
              <w:t>7.4 Bolagsgruppens utveckling 2021–2023</w:t>
            </w:r>
            <w:r w:rsidR="00A758E4">
              <w:rPr>
                <w:noProof/>
                <w:webHidden/>
              </w:rPr>
              <w:tab/>
            </w:r>
            <w:r w:rsidR="00A758E4">
              <w:rPr>
                <w:noProof/>
                <w:webHidden/>
              </w:rPr>
              <w:fldChar w:fldCharType="begin"/>
            </w:r>
            <w:r w:rsidR="00A758E4">
              <w:rPr>
                <w:noProof/>
                <w:webHidden/>
              </w:rPr>
              <w:instrText xml:space="preserve"> PAGEREF _Toc168911926 \h </w:instrText>
            </w:r>
            <w:r w:rsidR="00A758E4">
              <w:rPr>
                <w:noProof/>
                <w:webHidden/>
              </w:rPr>
            </w:r>
            <w:r w:rsidR="00A758E4">
              <w:rPr>
                <w:noProof/>
                <w:webHidden/>
              </w:rPr>
              <w:fldChar w:fldCharType="separate"/>
            </w:r>
            <w:r w:rsidR="00A758E4">
              <w:rPr>
                <w:noProof/>
                <w:webHidden/>
              </w:rPr>
              <w:t>15</w:t>
            </w:r>
            <w:r w:rsidR="00A758E4">
              <w:rPr>
                <w:noProof/>
                <w:webHidden/>
              </w:rPr>
              <w:fldChar w:fldCharType="end"/>
            </w:r>
          </w:hyperlink>
        </w:p>
        <w:p w14:paraId="29D02328" w14:textId="28F70E0D" w:rsidR="00A758E4" w:rsidRDefault="00000000">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8911927" w:history="1">
            <w:r w:rsidR="00A758E4" w:rsidRPr="004E02A6">
              <w:rPr>
                <w:rStyle w:val="Hyperlnk"/>
                <w:noProof/>
              </w:rPr>
              <w:t>7.5 Stiftelsens resultatutveckling 2021–2023</w:t>
            </w:r>
            <w:r w:rsidR="00A758E4">
              <w:rPr>
                <w:noProof/>
                <w:webHidden/>
              </w:rPr>
              <w:tab/>
            </w:r>
            <w:r w:rsidR="00A758E4">
              <w:rPr>
                <w:noProof/>
                <w:webHidden/>
              </w:rPr>
              <w:fldChar w:fldCharType="begin"/>
            </w:r>
            <w:r w:rsidR="00A758E4">
              <w:rPr>
                <w:noProof/>
                <w:webHidden/>
              </w:rPr>
              <w:instrText xml:space="preserve"> PAGEREF _Toc168911927 \h </w:instrText>
            </w:r>
            <w:r w:rsidR="00A758E4">
              <w:rPr>
                <w:noProof/>
                <w:webHidden/>
              </w:rPr>
            </w:r>
            <w:r w:rsidR="00A758E4">
              <w:rPr>
                <w:noProof/>
                <w:webHidden/>
              </w:rPr>
              <w:fldChar w:fldCharType="separate"/>
            </w:r>
            <w:r w:rsidR="00A758E4">
              <w:rPr>
                <w:noProof/>
                <w:webHidden/>
              </w:rPr>
              <w:t>15</w:t>
            </w:r>
            <w:r w:rsidR="00A758E4">
              <w:rPr>
                <w:noProof/>
                <w:webHidden/>
              </w:rPr>
              <w:fldChar w:fldCharType="end"/>
            </w:r>
          </w:hyperlink>
        </w:p>
        <w:p w14:paraId="30E18BB3" w14:textId="722BEE7E" w:rsidR="00A758E4" w:rsidRDefault="00000000">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8911928" w:history="1">
            <w:r w:rsidR="00A758E4" w:rsidRPr="004E02A6">
              <w:rPr>
                <w:rStyle w:val="Hyperlnk"/>
                <w:noProof/>
              </w:rPr>
              <w:t>8. Stiftelsens och de anknutna stiftelsernas förmögenhetsutveckling 2021–2023</w:t>
            </w:r>
            <w:r w:rsidR="00A758E4">
              <w:rPr>
                <w:noProof/>
                <w:webHidden/>
              </w:rPr>
              <w:tab/>
            </w:r>
            <w:r w:rsidR="00A758E4">
              <w:rPr>
                <w:noProof/>
                <w:webHidden/>
              </w:rPr>
              <w:fldChar w:fldCharType="begin"/>
            </w:r>
            <w:r w:rsidR="00A758E4">
              <w:rPr>
                <w:noProof/>
                <w:webHidden/>
              </w:rPr>
              <w:instrText xml:space="preserve"> PAGEREF _Toc168911928 \h </w:instrText>
            </w:r>
            <w:r w:rsidR="00A758E4">
              <w:rPr>
                <w:noProof/>
                <w:webHidden/>
              </w:rPr>
            </w:r>
            <w:r w:rsidR="00A758E4">
              <w:rPr>
                <w:noProof/>
                <w:webHidden/>
              </w:rPr>
              <w:fldChar w:fldCharType="separate"/>
            </w:r>
            <w:r w:rsidR="00A758E4">
              <w:rPr>
                <w:noProof/>
                <w:webHidden/>
              </w:rPr>
              <w:t>16</w:t>
            </w:r>
            <w:r w:rsidR="00A758E4">
              <w:rPr>
                <w:noProof/>
                <w:webHidden/>
              </w:rPr>
              <w:fldChar w:fldCharType="end"/>
            </w:r>
          </w:hyperlink>
        </w:p>
        <w:p w14:paraId="08DEFD95" w14:textId="57B92785" w:rsidR="001330B0" w:rsidRDefault="005B7204">
          <w:r>
            <w:fldChar w:fldCharType="end"/>
          </w:r>
        </w:p>
      </w:sdtContent>
    </w:sdt>
    <w:p w14:paraId="6DB2F53F" w14:textId="77777777" w:rsidR="00634FB8" w:rsidRDefault="00DD5881" w:rsidP="00634FB8">
      <w:pPr>
        <w:rPr>
          <w:sz w:val="36"/>
        </w:rPr>
      </w:pPr>
      <w:r w:rsidRPr="00634FB8">
        <w:rPr>
          <w:lang w:val="en-US"/>
        </w:rPr>
        <w:br w:type="page"/>
      </w:r>
    </w:p>
    <w:p w14:paraId="5C9D0553" w14:textId="77777777" w:rsidR="00B27EE9" w:rsidRDefault="00B27EE9" w:rsidP="00B27EE9">
      <w:pPr>
        <w:pStyle w:val="Rubrik2"/>
        <w:spacing w:after="240"/>
        <w:rPr>
          <w:b w:val="0"/>
          <w:bCs w:val="0"/>
        </w:rPr>
      </w:pPr>
      <w:bookmarkStart w:id="2" w:name="_Toc158283548"/>
      <w:bookmarkStart w:id="3" w:name="_Toc168038685"/>
      <w:bookmarkStart w:id="4" w:name="_Toc168047130"/>
      <w:bookmarkStart w:id="5" w:name="_Toc168911910"/>
      <w:bookmarkStart w:id="6" w:name="_Toc75575992"/>
      <w:bookmarkStart w:id="7" w:name="_Toc76459972"/>
      <w:r w:rsidRPr="009817BA">
        <w:lastRenderedPageBreak/>
        <w:t>Förslag till beslut</w:t>
      </w:r>
      <w:bookmarkEnd w:id="2"/>
      <w:bookmarkEnd w:id="3"/>
      <w:bookmarkEnd w:id="4"/>
      <w:bookmarkEnd w:id="5"/>
    </w:p>
    <w:p w14:paraId="0EE217FF" w14:textId="7B8B4C46" w:rsidR="00B27EE9" w:rsidRDefault="00B27EE9" w:rsidP="00B27EE9">
      <w:r>
        <w:t xml:space="preserve">Förbundsstyrelsen överlämnar härmed rapport </w:t>
      </w:r>
      <w:r w:rsidR="00DD49E0">
        <w:t xml:space="preserve">från Synskadades Stiftelse för verksamhetsåren </w:t>
      </w:r>
      <w:r>
        <w:t>2021–2023. Kongressen föreslås besluta:</w:t>
      </w:r>
    </w:p>
    <w:p w14:paraId="12BF591F" w14:textId="77777777" w:rsidR="00B27EE9" w:rsidRPr="00BC1E19" w:rsidRDefault="00B27EE9" w:rsidP="00B27EE9"/>
    <w:p w14:paraId="51CAB8AD" w14:textId="129AC53A" w:rsidR="00B27EE9" w:rsidRPr="009817BA" w:rsidRDefault="00B27EE9" w:rsidP="00B27EE9">
      <w:pPr>
        <w:tabs>
          <w:tab w:val="left" w:pos="567"/>
        </w:tabs>
        <w:spacing w:line="276" w:lineRule="auto"/>
        <w:ind w:left="567" w:hanging="567"/>
      </w:pPr>
      <w:r w:rsidRPr="009817BA">
        <w:rPr>
          <w:b/>
          <w:bCs/>
        </w:rPr>
        <w:t>att</w:t>
      </w:r>
      <w:r w:rsidRPr="009817BA">
        <w:tab/>
      </w:r>
      <w:r>
        <w:t>godkänna</w:t>
      </w:r>
      <w:r w:rsidRPr="009817BA">
        <w:t xml:space="preserve"> </w:t>
      </w:r>
      <w:r>
        <w:t>rapporten</w:t>
      </w:r>
      <w:r w:rsidRPr="009817BA">
        <w:t xml:space="preserve"> </w:t>
      </w:r>
      <w:r w:rsidR="008E559D">
        <w:t xml:space="preserve">från Synskadades Stiftelse för </w:t>
      </w:r>
      <w:r w:rsidR="0040063D">
        <w:t>verksamhets</w:t>
      </w:r>
      <w:r>
        <w:t>åren 2021–2023</w:t>
      </w:r>
      <w:r w:rsidRPr="009817BA">
        <w:t xml:space="preserve"> </w:t>
      </w:r>
      <w:r>
        <w:t>och lägga den till handlingarna.</w:t>
      </w:r>
    </w:p>
    <w:p w14:paraId="10CC0BED" w14:textId="77777777" w:rsidR="00C25800" w:rsidRDefault="00C25800">
      <w:pPr>
        <w:rPr>
          <w:b/>
          <w:bCs/>
          <w:sz w:val="36"/>
        </w:rPr>
      </w:pPr>
      <w:r>
        <w:br w:type="page"/>
      </w:r>
    </w:p>
    <w:p w14:paraId="01A2442E" w14:textId="17F00436" w:rsidR="008D35FB" w:rsidRPr="00F02E3B" w:rsidRDefault="008D35FB" w:rsidP="008D35FB">
      <w:pPr>
        <w:pStyle w:val="Rubrik1"/>
      </w:pPr>
      <w:bookmarkStart w:id="8" w:name="_Toc168911911"/>
      <w:r w:rsidRPr="00F02E3B">
        <w:lastRenderedPageBreak/>
        <w:t xml:space="preserve">Rapport </w:t>
      </w:r>
      <w:r w:rsidR="0040063D">
        <w:t>från</w:t>
      </w:r>
      <w:r w:rsidRPr="00F02E3B">
        <w:t xml:space="preserve"> Synskadades Stiftel</w:t>
      </w:r>
      <w:r>
        <w:t>se</w:t>
      </w:r>
      <w:r w:rsidR="0040063D">
        <w:t xml:space="preserve"> för </w:t>
      </w:r>
      <w:r>
        <w:t>verksamhet</w:t>
      </w:r>
      <w:r w:rsidR="007670AC">
        <w:t>s</w:t>
      </w:r>
      <w:r>
        <w:t xml:space="preserve">åren </w:t>
      </w:r>
      <w:bookmarkEnd w:id="6"/>
      <w:bookmarkEnd w:id="7"/>
      <w:r w:rsidR="007670AC">
        <w:t>2021–2023</w:t>
      </w:r>
      <w:bookmarkEnd w:id="8"/>
    </w:p>
    <w:p w14:paraId="491E4478" w14:textId="77777777" w:rsidR="008D35FB" w:rsidRPr="00F02E3B" w:rsidRDefault="008D35FB" w:rsidP="008D35FB">
      <w:pPr>
        <w:tabs>
          <w:tab w:val="right" w:pos="7088"/>
        </w:tabs>
        <w:rPr>
          <w:rFonts w:cs="Arial"/>
        </w:rPr>
      </w:pPr>
    </w:p>
    <w:p w14:paraId="29358C6F" w14:textId="77777777" w:rsidR="008D35FB" w:rsidRDefault="008D35FB" w:rsidP="008D35FB">
      <w:pPr>
        <w:tabs>
          <w:tab w:val="right" w:pos="7088"/>
        </w:tabs>
        <w:rPr>
          <w:rFonts w:cs="Arial"/>
        </w:rPr>
      </w:pPr>
      <w:r w:rsidRPr="00F02E3B">
        <w:rPr>
          <w:rFonts w:cs="Arial"/>
        </w:rPr>
        <w:t>Vid kongressen år 2000 antogs stadgeändringar som bland annat innebär att dagordningen vid ordinarie kongress ska innehålla: ”Anmälan av Synskad</w:t>
      </w:r>
      <w:r>
        <w:rPr>
          <w:rFonts w:cs="Arial"/>
        </w:rPr>
        <w:t>ad</w:t>
      </w:r>
      <w:r w:rsidRPr="00F02E3B">
        <w:rPr>
          <w:rFonts w:cs="Arial"/>
        </w:rPr>
        <w:t xml:space="preserve">es Stiftelses års-redovisning” (SRF:s stadgar § 8 mom 6). </w:t>
      </w:r>
    </w:p>
    <w:p w14:paraId="06593F4A" w14:textId="77777777" w:rsidR="008D35FB" w:rsidRDefault="008D35FB" w:rsidP="008D35FB">
      <w:pPr>
        <w:tabs>
          <w:tab w:val="right" w:pos="7088"/>
        </w:tabs>
        <w:rPr>
          <w:rFonts w:cs="Arial"/>
        </w:rPr>
      </w:pPr>
    </w:p>
    <w:p w14:paraId="41FA316C" w14:textId="5581087C" w:rsidR="0025406E" w:rsidRDefault="008D35FB" w:rsidP="008D35FB">
      <w:pPr>
        <w:tabs>
          <w:tab w:val="right" w:pos="7088"/>
        </w:tabs>
        <w:rPr>
          <w:rFonts w:cs="Arial"/>
        </w:rPr>
      </w:pPr>
      <w:r w:rsidRPr="00F02E3B">
        <w:rPr>
          <w:rFonts w:cs="Arial"/>
        </w:rPr>
        <w:t xml:space="preserve">Förbundsstyrelsen överlämnar </w:t>
      </w:r>
      <w:r>
        <w:rPr>
          <w:rFonts w:cs="Arial"/>
        </w:rPr>
        <w:t>m</w:t>
      </w:r>
      <w:r w:rsidRPr="00F02E3B">
        <w:rPr>
          <w:rFonts w:cs="Arial"/>
        </w:rPr>
        <w:t>ed anledning härav, som ett kompletterande material till Granskningsutskottets redovisning, föreliggande rapport från Syn</w:t>
      </w:r>
      <w:r>
        <w:rPr>
          <w:rFonts w:cs="Arial"/>
        </w:rPr>
        <w:t>skadades Stiftelse avseende S</w:t>
      </w:r>
      <w:r w:rsidRPr="00F02E3B">
        <w:rPr>
          <w:rFonts w:cs="Arial"/>
        </w:rPr>
        <w:t>tiftelsens verksamhet under den gångna kongressperioden. Rapporten har forme</w:t>
      </w:r>
      <w:r>
        <w:rPr>
          <w:rFonts w:cs="Arial"/>
        </w:rPr>
        <w:t>n av en sammanfattning av de tre</w:t>
      </w:r>
      <w:r w:rsidRPr="00F02E3B">
        <w:rPr>
          <w:rFonts w:cs="Arial"/>
        </w:rPr>
        <w:t xml:space="preserve"> gångna årens årsredovisni</w:t>
      </w:r>
      <w:r>
        <w:rPr>
          <w:rFonts w:cs="Arial"/>
        </w:rPr>
        <w:t>ngar. Den som önskar ta del av S</w:t>
      </w:r>
      <w:r w:rsidRPr="00F02E3B">
        <w:rPr>
          <w:rFonts w:cs="Arial"/>
        </w:rPr>
        <w:t>tiftelsens årsredovisningar i sin helhet för respektive år</w:t>
      </w:r>
      <w:r>
        <w:rPr>
          <w:rFonts w:cs="Arial"/>
        </w:rPr>
        <w:t>,</w:t>
      </w:r>
      <w:r w:rsidRPr="00F02E3B">
        <w:rPr>
          <w:rFonts w:cs="Arial"/>
        </w:rPr>
        <w:t xml:space="preserve"> är väl</w:t>
      </w:r>
      <w:r>
        <w:rPr>
          <w:rFonts w:cs="Arial"/>
        </w:rPr>
        <w:t>kommen att kontakta S</w:t>
      </w:r>
      <w:r w:rsidRPr="00F02E3B">
        <w:rPr>
          <w:rFonts w:cs="Arial"/>
        </w:rPr>
        <w:t>tiftelsen</w:t>
      </w:r>
      <w:r>
        <w:rPr>
          <w:rFonts w:cs="Arial"/>
        </w:rPr>
        <w:t>s</w:t>
      </w:r>
      <w:r w:rsidRPr="00F02E3B">
        <w:rPr>
          <w:rFonts w:cs="Arial"/>
        </w:rPr>
        <w:t xml:space="preserve"> kansli i Enskede</w:t>
      </w:r>
      <w:r>
        <w:rPr>
          <w:rFonts w:cs="Arial"/>
        </w:rPr>
        <w:t>.</w:t>
      </w:r>
    </w:p>
    <w:p w14:paraId="05DE3E18" w14:textId="77777777" w:rsidR="00A56FFA" w:rsidRPr="00F02E3B" w:rsidRDefault="00A56FFA" w:rsidP="008D35FB">
      <w:pPr>
        <w:tabs>
          <w:tab w:val="right" w:pos="7088"/>
        </w:tabs>
        <w:rPr>
          <w:rFonts w:cs="Arial"/>
        </w:rPr>
      </w:pPr>
    </w:p>
    <w:p w14:paraId="3366E07B" w14:textId="77777777" w:rsidR="008D35FB" w:rsidRPr="00F02E3B" w:rsidRDefault="008D35FB" w:rsidP="0025406E">
      <w:pPr>
        <w:pStyle w:val="Rubrik2"/>
      </w:pPr>
      <w:bookmarkStart w:id="9" w:name="_Toc75575993"/>
      <w:bookmarkStart w:id="10" w:name="_Toc76459973"/>
      <w:bookmarkStart w:id="11" w:name="_Toc168911912"/>
      <w:r w:rsidRPr="0081039B">
        <w:t>1. Stiftelsens ändamål och målsättning</w:t>
      </w:r>
      <w:bookmarkEnd w:id="9"/>
      <w:bookmarkEnd w:id="10"/>
      <w:bookmarkEnd w:id="11"/>
    </w:p>
    <w:p w14:paraId="0CBEA6F4" w14:textId="77777777" w:rsidR="008D35FB" w:rsidRPr="00F02E3B" w:rsidRDefault="008D35FB" w:rsidP="008D35FB">
      <w:pPr>
        <w:tabs>
          <w:tab w:val="right" w:pos="7088"/>
        </w:tabs>
        <w:rPr>
          <w:rFonts w:cs="Arial"/>
        </w:rPr>
      </w:pPr>
      <w:r w:rsidRPr="00F02E3B">
        <w:rPr>
          <w:rFonts w:cs="Arial"/>
        </w:rPr>
        <w:t>Stiftelsen, som bildades av De Blindas Förening upa 1954, har som sin främsta uppgift att främja och stödja olika insatser och verksamheter riktade till synskadade. Stiftelsens verksamhet finansieras genom de arv och gåvor som tillfall</w:t>
      </w:r>
      <w:r>
        <w:rPr>
          <w:rFonts w:cs="Arial"/>
        </w:rPr>
        <w:t>er S</w:t>
      </w:r>
      <w:r w:rsidRPr="00F02E3B">
        <w:rPr>
          <w:rFonts w:cs="Arial"/>
        </w:rPr>
        <w:t>tiftelsen</w:t>
      </w:r>
      <w:r>
        <w:rPr>
          <w:rFonts w:cs="Arial"/>
        </w:rPr>
        <w:t xml:space="preserve">, men numera främst </w:t>
      </w:r>
      <w:r w:rsidRPr="00F02E3B">
        <w:rPr>
          <w:rFonts w:cs="Arial"/>
        </w:rPr>
        <w:t>genom avkast</w:t>
      </w:r>
      <w:r>
        <w:rPr>
          <w:rFonts w:cs="Arial"/>
        </w:rPr>
        <w:t>-</w:t>
      </w:r>
      <w:r w:rsidRPr="00F02E3B">
        <w:rPr>
          <w:rFonts w:cs="Arial"/>
        </w:rPr>
        <w:t>ningen på</w:t>
      </w:r>
      <w:r>
        <w:rPr>
          <w:rFonts w:cs="Arial"/>
        </w:rPr>
        <w:t xml:space="preserve"> Stiftelsens förmögenhet</w:t>
      </w:r>
      <w:r w:rsidRPr="00F02E3B">
        <w:rPr>
          <w:rFonts w:cs="Arial"/>
        </w:rPr>
        <w:t>. Stadgarna anger ändamålet på följande sätt:</w:t>
      </w:r>
    </w:p>
    <w:p w14:paraId="09179112" w14:textId="77777777" w:rsidR="008D35FB" w:rsidRPr="00F02E3B" w:rsidRDefault="008D35FB" w:rsidP="008D35FB">
      <w:pPr>
        <w:tabs>
          <w:tab w:val="right" w:pos="7088"/>
        </w:tabs>
        <w:rPr>
          <w:rFonts w:cs="Arial"/>
        </w:rPr>
      </w:pPr>
    </w:p>
    <w:p w14:paraId="68251C61" w14:textId="77777777" w:rsidR="008D35FB" w:rsidRPr="00F02E3B" w:rsidRDefault="008D35FB" w:rsidP="008D35FB">
      <w:pPr>
        <w:tabs>
          <w:tab w:val="right" w:pos="7088"/>
        </w:tabs>
        <w:rPr>
          <w:rFonts w:cs="Arial"/>
        </w:rPr>
      </w:pPr>
      <w:r w:rsidRPr="00F02E3B">
        <w:rPr>
          <w:rFonts w:cs="Arial"/>
        </w:rPr>
        <w:t>"Stiftelsens ändamål är dels att mottaga och fö</w:t>
      </w:r>
      <w:r>
        <w:rPr>
          <w:rFonts w:cs="Arial"/>
        </w:rPr>
        <w:t>rvalta de medel som tillfaller S</w:t>
      </w:r>
      <w:r w:rsidRPr="00F02E3B">
        <w:rPr>
          <w:rFonts w:cs="Arial"/>
        </w:rPr>
        <w:t>tiftelsen eller Synskadades Riks</w:t>
      </w:r>
      <w:r>
        <w:rPr>
          <w:rFonts w:cs="Arial"/>
        </w:rPr>
        <w:t>-</w:t>
      </w:r>
      <w:r w:rsidRPr="00F02E3B">
        <w:rPr>
          <w:rFonts w:cs="Arial"/>
        </w:rPr>
        <w:t>förbund genom testamente eller gåvobrev, dels att medelst bidrag i lämpliga former huvudsakligen främja vård av behövande blinda eller vård och fostran av blinda barn eller blind ungdom."</w:t>
      </w:r>
    </w:p>
    <w:p w14:paraId="72BEA1F5" w14:textId="77777777" w:rsidR="008D35FB" w:rsidRPr="00F02E3B" w:rsidRDefault="008D35FB" w:rsidP="008D35FB">
      <w:pPr>
        <w:tabs>
          <w:tab w:val="right" w:pos="7088"/>
        </w:tabs>
        <w:rPr>
          <w:rFonts w:cs="Arial"/>
        </w:rPr>
      </w:pPr>
    </w:p>
    <w:p w14:paraId="1658235A" w14:textId="77777777" w:rsidR="008D35FB" w:rsidRPr="00F02E3B" w:rsidRDefault="008D35FB" w:rsidP="008D35FB">
      <w:pPr>
        <w:tabs>
          <w:tab w:val="right" w:pos="7088"/>
        </w:tabs>
        <w:rPr>
          <w:rFonts w:cs="Arial"/>
        </w:rPr>
      </w:pPr>
      <w:r w:rsidRPr="00F02E3B">
        <w:rPr>
          <w:rFonts w:cs="Arial"/>
        </w:rPr>
        <w:t>Stifte</w:t>
      </w:r>
      <w:r>
        <w:rPr>
          <w:rFonts w:cs="Arial"/>
        </w:rPr>
        <w:t>lsens styrelse disponerar över S</w:t>
      </w:r>
      <w:r w:rsidRPr="00F02E3B">
        <w:rPr>
          <w:rFonts w:cs="Arial"/>
        </w:rPr>
        <w:t>tiftelsens avkastning, däri inbegripet realisationsresultat, under förutsättning att dispo</w:t>
      </w:r>
      <w:r>
        <w:rPr>
          <w:rFonts w:cs="Arial"/>
        </w:rPr>
        <w:t>neringen på bästa sätt främjar S</w:t>
      </w:r>
      <w:r w:rsidRPr="00F02E3B">
        <w:rPr>
          <w:rFonts w:cs="Arial"/>
        </w:rPr>
        <w:t>tiftelsens ändamål och även tar hänsyn till lag</w:t>
      </w:r>
      <w:r>
        <w:rPr>
          <w:rFonts w:cs="Arial"/>
        </w:rPr>
        <w:t>ens krav på varaktighet, d v s S</w:t>
      </w:r>
      <w:r w:rsidRPr="00F02E3B">
        <w:rPr>
          <w:rFonts w:cs="Arial"/>
        </w:rPr>
        <w:t>tiftel</w:t>
      </w:r>
      <w:r>
        <w:rPr>
          <w:rFonts w:cs="Arial"/>
        </w:rPr>
        <w:t>sens förmögenhet ska</w:t>
      </w:r>
      <w:r w:rsidRPr="00F02E3B">
        <w:rPr>
          <w:rFonts w:cs="Arial"/>
        </w:rPr>
        <w:t xml:space="preserve"> bestå under lång tid framöver.</w:t>
      </w:r>
    </w:p>
    <w:p w14:paraId="4E50E42C" w14:textId="77777777" w:rsidR="008D35FB" w:rsidRPr="00F02E3B" w:rsidRDefault="008D35FB" w:rsidP="008D35FB">
      <w:pPr>
        <w:tabs>
          <w:tab w:val="right" w:pos="7088"/>
        </w:tabs>
        <w:rPr>
          <w:rFonts w:cs="Arial"/>
        </w:rPr>
      </w:pPr>
    </w:p>
    <w:p w14:paraId="104E59D5" w14:textId="77777777" w:rsidR="008D35FB" w:rsidRDefault="008D35FB" w:rsidP="008D35FB">
      <w:pPr>
        <w:tabs>
          <w:tab w:val="right" w:pos="7088"/>
        </w:tabs>
        <w:rPr>
          <w:rFonts w:cs="Arial"/>
        </w:rPr>
      </w:pPr>
      <w:r w:rsidRPr="00F02E3B">
        <w:rPr>
          <w:rFonts w:cs="Arial"/>
        </w:rPr>
        <w:t>Stiftelsens förmögenhet utgörs</w:t>
      </w:r>
      <w:r>
        <w:rPr>
          <w:rFonts w:cs="Arial"/>
        </w:rPr>
        <w:t xml:space="preserve"> dels </w:t>
      </w:r>
      <w:r w:rsidRPr="00F02E3B">
        <w:rPr>
          <w:rFonts w:cs="Arial"/>
        </w:rPr>
        <w:t>av placering i olika former av värdepapper såsom aktier</w:t>
      </w:r>
      <w:r>
        <w:rPr>
          <w:rFonts w:cs="Arial"/>
        </w:rPr>
        <w:t xml:space="preserve">, onoterade bolag och räntebärande placeringar, dels av bolagsgruppen Iris Förvaltning AB med dess helägda dotterbolag och fastighetsinnehav och aktieinnehav i intressebolag. </w:t>
      </w:r>
    </w:p>
    <w:p w14:paraId="28D8FECC" w14:textId="77777777" w:rsidR="008D35FB" w:rsidRDefault="008D35FB" w:rsidP="008D35FB">
      <w:pPr>
        <w:tabs>
          <w:tab w:val="right" w:pos="7088"/>
        </w:tabs>
        <w:rPr>
          <w:rFonts w:cs="Arial"/>
        </w:rPr>
      </w:pPr>
    </w:p>
    <w:p w14:paraId="2FC216DC" w14:textId="71E32A5A" w:rsidR="008D35FB" w:rsidRPr="00A56FFA" w:rsidRDefault="008D35FB" w:rsidP="008D35FB">
      <w:pPr>
        <w:tabs>
          <w:tab w:val="right" w:pos="7088"/>
        </w:tabs>
      </w:pPr>
      <w:r>
        <w:rPr>
          <w:rFonts w:cs="Arial"/>
        </w:rPr>
        <w:lastRenderedPageBreak/>
        <w:t>Bolagsgruppen ägs av Synskadades Stiftelse. I</w:t>
      </w:r>
      <w:r w:rsidRPr="00F02E3B">
        <w:rPr>
          <w:rFonts w:cs="Arial"/>
        </w:rPr>
        <w:t>nvestering</w:t>
      </w:r>
      <w:r>
        <w:rPr>
          <w:rFonts w:cs="Arial"/>
        </w:rPr>
        <w:t xml:space="preserve">en i Iris Förvaltning AB utgör </w:t>
      </w:r>
      <w:r w:rsidRPr="00F02E3B">
        <w:rPr>
          <w:rFonts w:cs="Arial"/>
        </w:rPr>
        <w:t>sålede</w:t>
      </w:r>
      <w:r>
        <w:rPr>
          <w:rFonts w:cs="Arial"/>
        </w:rPr>
        <w:t>s en del i S</w:t>
      </w:r>
      <w:r w:rsidRPr="00F02E3B">
        <w:rPr>
          <w:rFonts w:cs="Arial"/>
        </w:rPr>
        <w:t>tiftelsens kapitalplacering, me</w:t>
      </w:r>
      <w:r>
        <w:rPr>
          <w:rFonts w:cs="Arial"/>
        </w:rPr>
        <w:t>n ligger också i linje med S</w:t>
      </w:r>
      <w:r w:rsidRPr="00F02E3B">
        <w:rPr>
          <w:rFonts w:cs="Arial"/>
        </w:rPr>
        <w:t>tiftelsen</w:t>
      </w:r>
      <w:r>
        <w:rPr>
          <w:rFonts w:cs="Arial"/>
        </w:rPr>
        <w:t>s</w:t>
      </w:r>
      <w:r w:rsidRPr="00F02E3B">
        <w:rPr>
          <w:rFonts w:cs="Arial"/>
        </w:rPr>
        <w:t xml:space="preserve"> syf</w:t>
      </w:r>
      <w:r>
        <w:rPr>
          <w:rFonts w:cs="Arial"/>
        </w:rPr>
        <w:t>ten. Företags</w:t>
      </w:r>
      <w:r w:rsidRPr="00F02E3B">
        <w:rPr>
          <w:rFonts w:cs="Arial"/>
        </w:rPr>
        <w:t xml:space="preserve">gruppens affärsidé är att på kommersiella </w:t>
      </w:r>
      <w:r>
        <w:rPr>
          <w:rFonts w:cs="Arial"/>
        </w:rPr>
        <w:t xml:space="preserve">och lönsamma </w:t>
      </w:r>
      <w:r w:rsidRPr="00F02E3B">
        <w:rPr>
          <w:rFonts w:cs="Arial"/>
        </w:rPr>
        <w:t xml:space="preserve">grunder </w:t>
      </w:r>
      <w:r>
        <w:rPr>
          <w:rFonts w:cs="Arial"/>
        </w:rPr>
        <w:t xml:space="preserve">direkt/indirekt, starta, </w:t>
      </w:r>
      <w:r w:rsidRPr="00F02E3B">
        <w:rPr>
          <w:rFonts w:cs="Arial"/>
        </w:rPr>
        <w:t xml:space="preserve">utveckla </w:t>
      </w:r>
      <w:r>
        <w:rPr>
          <w:rFonts w:cs="Arial"/>
        </w:rPr>
        <w:t>och förvalta verksamheter</w:t>
      </w:r>
      <w:r w:rsidRPr="00F02E3B">
        <w:rPr>
          <w:rFonts w:cs="Arial"/>
        </w:rPr>
        <w:t xml:space="preserve"> </w:t>
      </w:r>
      <w:r w:rsidRPr="009A6B30">
        <w:t>som syftar till att göra samhället tillgängligt för synskadade och andra personer med funktionsnedsättning</w:t>
      </w:r>
      <w:r>
        <w:t xml:space="preserve">. </w:t>
      </w:r>
      <w:r w:rsidRPr="009A6B30">
        <w:t>Bolaget skall även, direkt</w:t>
      </w:r>
      <w:r>
        <w:t xml:space="preserve"> eller </w:t>
      </w:r>
      <w:r w:rsidRPr="009A6B30">
        <w:t>indirekt, investera i fastigheter</w:t>
      </w:r>
      <w:r>
        <w:t>.</w:t>
      </w:r>
    </w:p>
    <w:p w14:paraId="43F3D47B" w14:textId="5C7996A0" w:rsidR="008D35FB" w:rsidRPr="00F02E3B" w:rsidRDefault="008D35FB" w:rsidP="00C25800">
      <w:pPr>
        <w:tabs>
          <w:tab w:val="right" w:pos="7088"/>
        </w:tabs>
        <w:spacing w:after="240"/>
        <w:rPr>
          <w:rFonts w:cs="Arial"/>
        </w:rPr>
      </w:pPr>
    </w:p>
    <w:p w14:paraId="7C2B555C" w14:textId="77777777" w:rsidR="008D35FB" w:rsidRPr="00F02E3B" w:rsidRDefault="008D35FB" w:rsidP="005E78E6">
      <w:pPr>
        <w:pStyle w:val="Rubrik2"/>
      </w:pPr>
      <w:bookmarkStart w:id="12" w:name="_Toc75575994"/>
      <w:bookmarkStart w:id="13" w:name="_Toc76459974"/>
      <w:bookmarkStart w:id="14" w:name="_Toc168911913"/>
      <w:r w:rsidRPr="0081039B">
        <w:t>2. Stiftelsens styrelse</w:t>
      </w:r>
      <w:bookmarkEnd w:id="12"/>
      <w:bookmarkEnd w:id="13"/>
      <w:bookmarkEnd w:id="14"/>
    </w:p>
    <w:p w14:paraId="2576B318" w14:textId="77777777" w:rsidR="008D35FB" w:rsidRDefault="008D35FB" w:rsidP="008D35FB">
      <w:pPr>
        <w:pStyle w:val="Brdtextmedindrag"/>
        <w:spacing w:after="0"/>
        <w:ind w:left="0"/>
        <w:rPr>
          <w:rFonts w:cs="Arial"/>
          <w:szCs w:val="28"/>
        </w:rPr>
      </w:pPr>
      <w:r w:rsidRPr="00F02E3B">
        <w:rPr>
          <w:rFonts w:cs="Arial"/>
          <w:szCs w:val="28"/>
        </w:rPr>
        <w:t>Stiftelsens styrelse består sedan 2007 av 9 ledamöter (tidigare 13)</w:t>
      </w:r>
      <w:r>
        <w:rPr>
          <w:rFonts w:cs="Arial"/>
          <w:szCs w:val="28"/>
        </w:rPr>
        <w:t>,</w:t>
      </w:r>
      <w:r w:rsidRPr="00F02E3B">
        <w:rPr>
          <w:rFonts w:cs="Arial"/>
          <w:szCs w:val="28"/>
        </w:rPr>
        <w:t xml:space="preserve"> varav 7 utses av styrelsen för Synskadades Riksförbund (SRF) och res</w:t>
      </w:r>
      <w:r>
        <w:rPr>
          <w:rFonts w:cs="Arial"/>
          <w:szCs w:val="28"/>
        </w:rPr>
        <w:t>terande två ledamöter utses av S</w:t>
      </w:r>
      <w:r w:rsidRPr="00F02E3B">
        <w:rPr>
          <w:rFonts w:cs="Arial"/>
          <w:szCs w:val="28"/>
        </w:rPr>
        <w:t xml:space="preserve">tiftelsens styrelse. Stiftelsens stadgar föreskriver </w:t>
      </w:r>
      <w:r>
        <w:rPr>
          <w:rFonts w:cs="Arial"/>
          <w:szCs w:val="28"/>
        </w:rPr>
        <w:t>att SRF:s ordförande också ska</w:t>
      </w:r>
      <w:r w:rsidRPr="00F02E3B">
        <w:rPr>
          <w:rFonts w:cs="Arial"/>
          <w:szCs w:val="28"/>
        </w:rPr>
        <w:t xml:space="preserve"> vara ordförande i styrelsen f</w:t>
      </w:r>
      <w:r>
        <w:rPr>
          <w:rFonts w:cs="Arial"/>
          <w:szCs w:val="28"/>
        </w:rPr>
        <w:t>ör Synskadades Stiftelse. För närvarande (2024) består styrelsen</w:t>
      </w:r>
      <w:r w:rsidRPr="00F02E3B">
        <w:rPr>
          <w:rFonts w:cs="Arial"/>
          <w:szCs w:val="28"/>
        </w:rPr>
        <w:t xml:space="preserve"> </w:t>
      </w:r>
      <w:r>
        <w:rPr>
          <w:rFonts w:cs="Arial"/>
          <w:szCs w:val="28"/>
        </w:rPr>
        <w:t>av: Niklas Mattsson (ordförande)</w:t>
      </w:r>
      <w:r w:rsidRPr="002B6D9D">
        <w:rPr>
          <w:rFonts w:cs="Arial"/>
          <w:szCs w:val="28"/>
        </w:rPr>
        <w:t xml:space="preserve">, </w:t>
      </w:r>
      <w:r>
        <w:rPr>
          <w:szCs w:val="28"/>
        </w:rPr>
        <w:t>Stellan Andersson</w:t>
      </w:r>
      <w:r>
        <w:rPr>
          <w:rFonts w:cs="Arial"/>
          <w:bCs/>
          <w:color w:val="000000"/>
          <w:szCs w:val="28"/>
        </w:rPr>
        <w:t>,</w:t>
      </w:r>
      <w:r>
        <w:rPr>
          <w:szCs w:val="28"/>
        </w:rPr>
        <w:t xml:space="preserve"> </w:t>
      </w:r>
      <w:r>
        <w:rPr>
          <w:rFonts w:cs="Arial"/>
          <w:szCs w:val="28"/>
        </w:rPr>
        <w:t>Agneta Elfving</w:t>
      </w:r>
      <w:r w:rsidRPr="002B6D9D">
        <w:rPr>
          <w:rFonts w:cs="Arial"/>
          <w:szCs w:val="28"/>
        </w:rPr>
        <w:t xml:space="preserve">, </w:t>
      </w:r>
      <w:r>
        <w:rPr>
          <w:rFonts w:cs="Arial"/>
          <w:szCs w:val="28"/>
        </w:rPr>
        <w:t xml:space="preserve">Per Karlström, Sam Motazedi, </w:t>
      </w:r>
      <w:r w:rsidRPr="002B6D9D">
        <w:rPr>
          <w:rFonts w:cs="Arial"/>
          <w:szCs w:val="28"/>
        </w:rPr>
        <w:t>Carina Rick</w:t>
      </w:r>
      <w:r>
        <w:rPr>
          <w:rFonts w:cs="Arial"/>
          <w:szCs w:val="28"/>
        </w:rPr>
        <w:t>, Maria Sjötång, Tiina Nummi Södergren och Mattias Winsa.</w:t>
      </w:r>
      <w:r w:rsidRPr="002B6D9D">
        <w:rPr>
          <w:rFonts w:cs="Arial"/>
          <w:szCs w:val="28"/>
        </w:rPr>
        <w:t xml:space="preserve"> </w:t>
      </w:r>
    </w:p>
    <w:p w14:paraId="55C15F2F" w14:textId="77777777" w:rsidR="008D35FB" w:rsidRDefault="008D35FB" w:rsidP="008D35FB">
      <w:pPr>
        <w:pStyle w:val="Brdtextmedindrag"/>
        <w:spacing w:after="0"/>
        <w:ind w:left="0"/>
        <w:rPr>
          <w:rFonts w:cs="Arial"/>
          <w:szCs w:val="28"/>
        </w:rPr>
      </w:pPr>
    </w:p>
    <w:p w14:paraId="766D6224" w14:textId="77777777" w:rsidR="008D35FB" w:rsidRDefault="008D35FB" w:rsidP="008D35FB">
      <w:pPr>
        <w:pStyle w:val="Brdtextmedindrag"/>
        <w:spacing w:after="0"/>
        <w:ind w:left="0"/>
        <w:rPr>
          <w:rFonts w:cs="Arial"/>
          <w:szCs w:val="28"/>
        </w:rPr>
      </w:pPr>
      <w:r>
        <w:rPr>
          <w:rFonts w:cs="Arial"/>
          <w:szCs w:val="28"/>
        </w:rPr>
        <w:t>Styrelsen ansvarar, förutom för Synskadades Stiftelses verksamhet, för 31 anknutet förvaltade stiftelser med ändamål som avser synskadade.</w:t>
      </w:r>
    </w:p>
    <w:p w14:paraId="5D5AF7A3" w14:textId="77777777" w:rsidR="008D35FB" w:rsidRDefault="008D35FB" w:rsidP="008D35FB">
      <w:pPr>
        <w:pStyle w:val="Brdtextmedindrag"/>
        <w:spacing w:after="0"/>
        <w:ind w:left="0"/>
        <w:rPr>
          <w:rFonts w:cs="Arial"/>
          <w:szCs w:val="28"/>
        </w:rPr>
      </w:pPr>
    </w:p>
    <w:p w14:paraId="05DB0C19" w14:textId="09FCC2C7" w:rsidR="008D35FB" w:rsidRPr="002B6D9D" w:rsidRDefault="008D35FB" w:rsidP="00A56FFA">
      <w:pPr>
        <w:pStyle w:val="Brdtextmedindrag"/>
        <w:spacing w:after="0"/>
        <w:ind w:left="0"/>
        <w:rPr>
          <w:szCs w:val="28"/>
        </w:rPr>
      </w:pPr>
      <w:r>
        <w:rPr>
          <w:rFonts w:cs="Arial"/>
          <w:szCs w:val="28"/>
        </w:rPr>
        <w:t>Stiftelsen, som för närvarande har fem</w:t>
      </w:r>
      <w:r w:rsidRPr="002B6D9D">
        <w:rPr>
          <w:rFonts w:cs="Arial"/>
          <w:szCs w:val="28"/>
        </w:rPr>
        <w:t xml:space="preserve"> ordinarie sammanträde</w:t>
      </w:r>
      <w:r>
        <w:rPr>
          <w:rFonts w:cs="Arial"/>
          <w:szCs w:val="28"/>
        </w:rPr>
        <w:t>n</w:t>
      </w:r>
      <w:r w:rsidRPr="002B6D9D">
        <w:rPr>
          <w:rFonts w:cs="Arial"/>
          <w:szCs w:val="28"/>
        </w:rPr>
        <w:t xml:space="preserve"> per</w:t>
      </w:r>
      <w:r w:rsidRPr="00F02E3B">
        <w:rPr>
          <w:rFonts w:cs="Arial"/>
          <w:szCs w:val="28"/>
        </w:rPr>
        <w:t xml:space="preserve"> år, har ingen anställd personal. Till ledamöter</w:t>
      </w:r>
      <w:r>
        <w:rPr>
          <w:rFonts w:cs="Arial"/>
          <w:szCs w:val="28"/>
        </w:rPr>
        <w:t>na i Stiftelsens styrelse</w:t>
      </w:r>
      <w:r w:rsidRPr="00F02E3B">
        <w:rPr>
          <w:rFonts w:cs="Arial"/>
          <w:szCs w:val="28"/>
        </w:rPr>
        <w:t xml:space="preserve"> </w:t>
      </w:r>
      <w:r>
        <w:rPr>
          <w:rFonts w:cs="Arial"/>
          <w:szCs w:val="28"/>
        </w:rPr>
        <w:t>utgår från 2022</w:t>
      </w:r>
      <w:r w:rsidRPr="00F02E3B">
        <w:rPr>
          <w:rFonts w:cs="Arial"/>
          <w:szCs w:val="28"/>
        </w:rPr>
        <w:t xml:space="preserve"> ett arvode om </w:t>
      </w:r>
      <w:r>
        <w:rPr>
          <w:rFonts w:cs="Arial"/>
          <w:szCs w:val="28"/>
        </w:rPr>
        <w:t xml:space="preserve">4 000 kronor per månad till ordföranden och </w:t>
      </w:r>
      <w:r w:rsidR="005E78E6">
        <w:rPr>
          <w:rFonts w:cs="Arial"/>
          <w:szCs w:val="28"/>
        </w:rPr>
        <w:br/>
      </w:r>
      <w:r>
        <w:rPr>
          <w:rFonts w:cs="Arial"/>
          <w:szCs w:val="28"/>
        </w:rPr>
        <w:t>8 000 kronor</w:t>
      </w:r>
      <w:r w:rsidRPr="00F02E3B">
        <w:rPr>
          <w:rFonts w:cs="Arial"/>
          <w:szCs w:val="28"/>
        </w:rPr>
        <w:t xml:space="preserve"> per år</w:t>
      </w:r>
      <w:r>
        <w:rPr>
          <w:rFonts w:cs="Arial"/>
          <w:szCs w:val="28"/>
        </w:rPr>
        <w:t xml:space="preserve"> till styrelsens övriga ledamöter</w:t>
      </w:r>
      <w:r w:rsidRPr="00F02E3B">
        <w:rPr>
          <w:rFonts w:cs="Arial"/>
          <w:szCs w:val="28"/>
        </w:rPr>
        <w:t xml:space="preserve">.  </w:t>
      </w:r>
    </w:p>
    <w:p w14:paraId="3F6BD36E" w14:textId="77777777" w:rsidR="008D35FB" w:rsidRPr="00F02E3B" w:rsidRDefault="008D35FB" w:rsidP="008D35FB">
      <w:pPr>
        <w:tabs>
          <w:tab w:val="right" w:pos="7088"/>
        </w:tabs>
        <w:rPr>
          <w:rFonts w:cs="Arial"/>
        </w:rPr>
      </w:pPr>
    </w:p>
    <w:p w14:paraId="269AED37" w14:textId="77777777" w:rsidR="008D35FB" w:rsidRPr="0030660C" w:rsidRDefault="008D35FB" w:rsidP="005E78E6">
      <w:pPr>
        <w:pStyle w:val="Rubrik2"/>
      </w:pPr>
      <w:bookmarkStart w:id="15" w:name="_Toc75575995"/>
      <w:bookmarkStart w:id="16" w:name="_Toc76459975"/>
      <w:bookmarkStart w:id="17" w:name="_Toc168911914"/>
      <w:r w:rsidRPr="0081039B">
        <w:t>3. Stiftelsens bidragsgivning</w:t>
      </w:r>
      <w:bookmarkEnd w:id="15"/>
      <w:bookmarkEnd w:id="16"/>
      <w:bookmarkEnd w:id="17"/>
      <w:r w:rsidRPr="0081039B">
        <w:t xml:space="preserve"> </w:t>
      </w:r>
      <w:r w:rsidRPr="00F02E3B">
        <w:t xml:space="preserve"> </w:t>
      </w:r>
    </w:p>
    <w:p w14:paraId="208B310C" w14:textId="77777777" w:rsidR="008D35FB" w:rsidRDefault="008D35FB" w:rsidP="008D35FB">
      <w:pPr>
        <w:tabs>
          <w:tab w:val="right" w:pos="7088"/>
        </w:tabs>
        <w:rPr>
          <w:rFonts w:cs="Arial"/>
        </w:rPr>
      </w:pPr>
      <w:r w:rsidRPr="00F02E3B">
        <w:rPr>
          <w:rFonts w:cs="Arial"/>
        </w:rPr>
        <w:t xml:space="preserve">Stiftelsen främjar sitt ändamål framförallt genom att </w:t>
      </w:r>
      <w:r>
        <w:rPr>
          <w:rFonts w:cs="Arial"/>
        </w:rPr>
        <w:t>bevilja</w:t>
      </w:r>
      <w:r w:rsidRPr="00F02E3B">
        <w:rPr>
          <w:rFonts w:cs="Arial"/>
        </w:rPr>
        <w:t xml:space="preserve"> bidrag till Synskadades Riksförbund (SRF) med dess distrikts- </w:t>
      </w:r>
      <w:r>
        <w:rPr>
          <w:rFonts w:cs="Arial"/>
        </w:rPr>
        <w:t>och lokalföreningar,</w:t>
      </w:r>
      <w:r w:rsidRPr="00F02E3B">
        <w:rPr>
          <w:rFonts w:cs="Arial"/>
        </w:rPr>
        <w:t xml:space="preserve"> Ri</w:t>
      </w:r>
      <w:r>
        <w:rPr>
          <w:rFonts w:cs="Arial"/>
        </w:rPr>
        <w:t>ksorganisationen Unga med Synnedsättning</w:t>
      </w:r>
      <w:r w:rsidRPr="00F02E3B">
        <w:rPr>
          <w:rFonts w:cs="Arial"/>
        </w:rPr>
        <w:t xml:space="preserve"> (US)</w:t>
      </w:r>
      <w:r>
        <w:rPr>
          <w:rFonts w:cs="Arial"/>
        </w:rPr>
        <w:t xml:space="preserve"> och till Förbundet Sveriges Dövblinda (FSDB). Bidragen ska främja och stödja organisationernas </w:t>
      </w:r>
      <w:r w:rsidRPr="00F02E3B">
        <w:rPr>
          <w:rFonts w:cs="Arial"/>
        </w:rPr>
        <w:t xml:space="preserve">olika insatser och verksamheter riktade till synskadade. </w:t>
      </w:r>
      <w:r>
        <w:rPr>
          <w:rFonts w:cs="Arial"/>
        </w:rPr>
        <w:t xml:space="preserve">Från 2022 svarar Stiftelsen för all bidragsgivning till enskilda synskadade (tidigare SRF) och ansökningar om bidrag sker sedan juli 2022 digitalt. </w:t>
      </w:r>
    </w:p>
    <w:p w14:paraId="16E55993" w14:textId="77777777" w:rsidR="008D35FB" w:rsidRDefault="008D35FB" w:rsidP="008D35FB">
      <w:pPr>
        <w:tabs>
          <w:tab w:val="right" w:pos="7088"/>
        </w:tabs>
        <w:rPr>
          <w:rFonts w:cs="Arial"/>
        </w:rPr>
      </w:pPr>
    </w:p>
    <w:p w14:paraId="77AA296D" w14:textId="77777777" w:rsidR="008D35FB" w:rsidRDefault="008D35FB" w:rsidP="008D35FB">
      <w:pPr>
        <w:tabs>
          <w:tab w:val="right" w:pos="7088"/>
        </w:tabs>
        <w:rPr>
          <w:rFonts w:cs="Arial"/>
        </w:rPr>
      </w:pPr>
      <w:r>
        <w:rPr>
          <w:rFonts w:cs="Arial"/>
        </w:rPr>
        <w:t xml:space="preserve">Betr bidrag till enskilda synskadade beviljar Stiftelsen och, på uppdrag av externt förvaltade stiftelser, i dag betydande </w:t>
      </w:r>
      <w:r w:rsidRPr="00F02E3B">
        <w:rPr>
          <w:rFonts w:cs="Arial"/>
        </w:rPr>
        <w:t>bidrag</w:t>
      </w:r>
      <w:r>
        <w:rPr>
          <w:rFonts w:cs="Arial"/>
        </w:rPr>
        <w:t>sbelopp</w:t>
      </w:r>
      <w:r w:rsidRPr="00F02E3B">
        <w:rPr>
          <w:rFonts w:cs="Arial"/>
        </w:rPr>
        <w:t xml:space="preserve"> till </w:t>
      </w:r>
      <w:r>
        <w:rPr>
          <w:rFonts w:cs="Arial"/>
        </w:rPr>
        <w:t xml:space="preserve">gruppen </w:t>
      </w:r>
      <w:r w:rsidRPr="00F02E3B">
        <w:rPr>
          <w:rFonts w:cs="Arial"/>
        </w:rPr>
        <w:t>behövande synskadade</w:t>
      </w:r>
      <w:r>
        <w:rPr>
          <w:rFonts w:cs="Arial"/>
        </w:rPr>
        <w:t>.</w:t>
      </w:r>
      <w:r w:rsidRPr="00F02E3B">
        <w:rPr>
          <w:rFonts w:cs="Arial"/>
        </w:rPr>
        <w:t xml:space="preserve"> Bidrag kan i dessa fall lämnas </w:t>
      </w:r>
      <w:r>
        <w:rPr>
          <w:rFonts w:cs="Arial"/>
        </w:rPr>
        <w:t>till</w:t>
      </w:r>
      <w:r w:rsidRPr="00F02E3B">
        <w:rPr>
          <w:rFonts w:cs="Arial"/>
        </w:rPr>
        <w:t xml:space="preserve"> vård,</w:t>
      </w:r>
      <w:r>
        <w:rPr>
          <w:rFonts w:cs="Arial"/>
        </w:rPr>
        <w:t xml:space="preserve"> </w:t>
      </w:r>
      <w:r w:rsidRPr="00F02E3B">
        <w:rPr>
          <w:rFonts w:cs="Arial"/>
        </w:rPr>
        <w:t>rehabilitering</w:t>
      </w:r>
      <w:r>
        <w:rPr>
          <w:rFonts w:cs="Arial"/>
        </w:rPr>
        <w:t xml:space="preserve">, studier, </w:t>
      </w:r>
      <w:r w:rsidRPr="00F02E3B">
        <w:rPr>
          <w:rFonts w:cs="Arial"/>
        </w:rPr>
        <w:t>rekreation</w:t>
      </w:r>
      <w:r>
        <w:rPr>
          <w:rFonts w:cs="Arial"/>
        </w:rPr>
        <w:t xml:space="preserve">, boende, olika hjälpmedel såsom </w:t>
      </w:r>
      <w:r>
        <w:rPr>
          <w:rFonts w:cs="Arial"/>
        </w:rPr>
        <w:lastRenderedPageBreak/>
        <w:t>datorer och IPhone</w:t>
      </w:r>
      <w:r w:rsidRPr="00F02E3B">
        <w:rPr>
          <w:rFonts w:cs="Arial"/>
        </w:rPr>
        <w:t xml:space="preserve"> mm</w:t>
      </w:r>
      <w:r>
        <w:rPr>
          <w:rFonts w:cs="Arial"/>
        </w:rPr>
        <w:t xml:space="preserve"> samt ekonomiskt stöd</w:t>
      </w:r>
      <w:r w:rsidRPr="00F02E3B">
        <w:rPr>
          <w:rFonts w:cs="Arial"/>
        </w:rPr>
        <w:t xml:space="preserve">. Synskadade barn och ungdomar kan få ekonomiska bidrag för utbildning, läger och fritidsaktiviteter. </w:t>
      </w:r>
    </w:p>
    <w:p w14:paraId="5604304F" w14:textId="77777777" w:rsidR="008D35FB" w:rsidRDefault="008D35FB" w:rsidP="008D35FB">
      <w:pPr>
        <w:tabs>
          <w:tab w:val="right" w:pos="7088"/>
        </w:tabs>
        <w:rPr>
          <w:rFonts w:cs="Arial"/>
        </w:rPr>
      </w:pPr>
    </w:p>
    <w:p w14:paraId="79BE2E52" w14:textId="77777777" w:rsidR="008D35FB" w:rsidRPr="00F02E3B" w:rsidRDefault="008D35FB" w:rsidP="008D35FB">
      <w:pPr>
        <w:tabs>
          <w:tab w:val="right" w:pos="7088"/>
        </w:tabs>
        <w:rPr>
          <w:rFonts w:cs="Arial"/>
        </w:rPr>
      </w:pPr>
      <w:r>
        <w:rPr>
          <w:rFonts w:cs="Arial"/>
        </w:rPr>
        <w:t xml:space="preserve">Stiftelsen beviljar också, sedan några år, SRF och dess närstående organisationer betydande bidrag i samband med kurser, konferenser, rekreation, samt andra aktiviteter för synskadade förlagda till Almåsa Havshotell. Vidare beviljar Stiftelsen årligen projektbidrag till SRF och dess distrikt och lokalföreningar samt närstående organisationer i syfte att främja aktiviteter för synskadade. </w:t>
      </w:r>
    </w:p>
    <w:p w14:paraId="10040803" w14:textId="77777777" w:rsidR="008D35FB" w:rsidRPr="00F02E3B" w:rsidRDefault="008D35FB" w:rsidP="008D35FB">
      <w:pPr>
        <w:tabs>
          <w:tab w:val="right" w:pos="7088"/>
        </w:tabs>
        <w:rPr>
          <w:rFonts w:cs="Arial"/>
        </w:rPr>
      </w:pPr>
    </w:p>
    <w:p w14:paraId="68ED1358" w14:textId="5C7E1B73" w:rsidR="008D35FB" w:rsidRDefault="008D35FB" w:rsidP="008D35FB">
      <w:pPr>
        <w:tabs>
          <w:tab w:val="right" w:pos="7088"/>
        </w:tabs>
        <w:rPr>
          <w:rFonts w:cs="Arial"/>
        </w:rPr>
      </w:pPr>
      <w:r w:rsidRPr="00F02E3B">
        <w:rPr>
          <w:rFonts w:cs="Arial"/>
        </w:rPr>
        <w:t>SRF och dess distrikt- och lokal</w:t>
      </w:r>
      <w:r>
        <w:rPr>
          <w:rFonts w:cs="Arial"/>
        </w:rPr>
        <w:t>föreningar</w:t>
      </w:r>
      <w:r w:rsidRPr="00F02E3B">
        <w:rPr>
          <w:rFonts w:cs="Arial"/>
        </w:rPr>
        <w:t xml:space="preserve"> får framförallt bidrag till verksamhet som syftar till att söka upp och aktivera synskadade i olika åldrar, för viss rekreations- och studieverksamhet, för särskilda insatser åt synskadade med ytterligare funktionsnedsättning samt till synskadade barn och ungdomar. Förbundet får också bidrag till</w:t>
      </w:r>
      <w:r>
        <w:rPr>
          <w:rFonts w:cs="Arial"/>
        </w:rPr>
        <w:t xml:space="preserve"> närstående organisationer,</w:t>
      </w:r>
      <w:r w:rsidRPr="00F02E3B">
        <w:rPr>
          <w:rFonts w:cs="Arial"/>
        </w:rPr>
        <w:t xml:space="preserve"> svensk ögonforskning och biståndsverksamhet samt till sitt arbete för en bättre ögonsjukvård, rehabilitering, sysselsättning, utbildning och kultur- och fritidssituation för synskadade.</w:t>
      </w:r>
      <w:r>
        <w:rPr>
          <w:rFonts w:cs="Arial"/>
        </w:rPr>
        <w:t xml:space="preserve"> </w:t>
      </w:r>
    </w:p>
    <w:p w14:paraId="6A0C0509" w14:textId="77777777" w:rsidR="008D35FB" w:rsidRPr="00F02E3B" w:rsidRDefault="008D35FB" w:rsidP="00C25800">
      <w:pPr>
        <w:tabs>
          <w:tab w:val="right" w:pos="7088"/>
        </w:tabs>
        <w:spacing w:after="240"/>
        <w:rPr>
          <w:rFonts w:cs="Arial"/>
        </w:rPr>
      </w:pPr>
    </w:p>
    <w:p w14:paraId="6A2A23F3" w14:textId="1B015C63" w:rsidR="008D35FB" w:rsidRPr="0030660C" w:rsidRDefault="008D35FB" w:rsidP="00C25800">
      <w:pPr>
        <w:pStyle w:val="Rubrik2"/>
      </w:pPr>
      <w:bookmarkStart w:id="18" w:name="_Toc168911915"/>
      <w:bookmarkStart w:id="19" w:name="_Toc75575996"/>
      <w:bookmarkStart w:id="20" w:name="_Toc76459976"/>
      <w:r w:rsidRPr="00D71590">
        <w:t xml:space="preserve">4. Stiftelsens bolagsgrupp och väsentliga händelser under perioden </w:t>
      </w:r>
      <w:r w:rsidR="00F86DF7" w:rsidRPr="00D71590">
        <w:t>2021–2023</w:t>
      </w:r>
      <w:bookmarkEnd w:id="18"/>
    </w:p>
    <w:p w14:paraId="6DB220E1" w14:textId="77777777" w:rsidR="008D35FB" w:rsidRPr="00D71590" w:rsidRDefault="008D35FB" w:rsidP="008D35FB">
      <w:pPr>
        <w:autoSpaceDE w:val="0"/>
        <w:autoSpaceDN w:val="0"/>
        <w:adjustRightInd w:val="0"/>
        <w:rPr>
          <w:rFonts w:cs="Arial"/>
          <w:color w:val="000000" w:themeColor="text1"/>
        </w:rPr>
      </w:pPr>
      <w:r w:rsidRPr="00D71590">
        <w:rPr>
          <w:rFonts w:cs="Arial"/>
          <w:color w:val="000000" w:themeColor="text1"/>
        </w:rPr>
        <w:t xml:space="preserve">Stiftelsens helägda bolagsgrupp, Iris Förvaltning AB, ska driva, starta, utveckla och förvalta verksamheter, som direkt stödjer Synskadade Stiftelses ändamål: att via affärsverksamhet främja insatser för synskadade men också för andra personer med funktionsnedsättning, samt ge god avkastning till Synskadades Stiftelse. </w:t>
      </w:r>
    </w:p>
    <w:p w14:paraId="65A43E63" w14:textId="77777777" w:rsidR="008D35FB" w:rsidRPr="00D71590" w:rsidRDefault="008D35FB" w:rsidP="008D35FB">
      <w:pPr>
        <w:autoSpaceDE w:val="0"/>
        <w:autoSpaceDN w:val="0"/>
        <w:adjustRightInd w:val="0"/>
        <w:rPr>
          <w:rFonts w:cs="Arial"/>
          <w:color w:val="000000" w:themeColor="text1"/>
        </w:rPr>
      </w:pPr>
    </w:p>
    <w:p w14:paraId="68FA5678" w14:textId="77777777" w:rsidR="008D35FB" w:rsidRPr="00D71590" w:rsidRDefault="008D35FB" w:rsidP="008D35FB">
      <w:pPr>
        <w:autoSpaceDE w:val="0"/>
        <w:autoSpaceDN w:val="0"/>
        <w:adjustRightInd w:val="0"/>
        <w:rPr>
          <w:rFonts w:cs="Arial"/>
          <w:color w:val="000000" w:themeColor="text1"/>
        </w:rPr>
      </w:pPr>
      <w:r w:rsidRPr="00D71590">
        <w:rPr>
          <w:rFonts w:cs="Arial"/>
          <w:color w:val="000000" w:themeColor="text1"/>
        </w:rPr>
        <w:t>Bolagsgruppen (koncernen) består idag av tre aktiva helägda bolag; Iris Förvaltning AB, Almåsa Fastighet AB och Almåsa Hav</w:t>
      </w:r>
      <w:r>
        <w:rPr>
          <w:rFonts w:cs="Arial"/>
          <w:color w:val="000000" w:themeColor="text1"/>
        </w:rPr>
        <w:t>s</w:t>
      </w:r>
      <w:r w:rsidRPr="00D71590">
        <w:rPr>
          <w:rFonts w:cs="Arial"/>
          <w:color w:val="000000" w:themeColor="text1"/>
        </w:rPr>
        <w:t xml:space="preserve">hotell AB, samt av minoritetsägande i två bolag; Iris Hadar AB (ägs till 9%) och JEFF Fastigheter AB (ägs till 14,7%). </w:t>
      </w:r>
      <w:r w:rsidRPr="00D71590">
        <w:rPr>
          <w:rFonts w:cs="Arial"/>
        </w:rPr>
        <w:t>Fastigheterna i Enskede utgör den viktigaste delen i Iris Förvaltnings verksamhet, men företaget tillhandahåller också bokföring/redovisning, kapitalförvaltning och administrativ service till 52 stiftelser</w:t>
      </w:r>
      <w:r>
        <w:rPr>
          <w:rFonts w:cs="Arial"/>
        </w:rPr>
        <w:t xml:space="preserve"> och föreningar</w:t>
      </w:r>
      <w:r w:rsidRPr="00D71590">
        <w:rPr>
          <w:rFonts w:cs="Arial"/>
        </w:rPr>
        <w:t>. För mera information om Stiftelsens helägda dotterbolag hänvisas till Iris Förvaltning AB årsredovisning för 2023.</w:t>
      </w:r>
    </w:p>
    <w:p w14:paraId="66D4391F" w14:textId="77777777" w:rsidR="008D35FB" w:rsidRPr="00D71590" w:rsidRDefault="008D35FB" w:rsidP="008D35FB">
      <w:pPr>
        <w:autoSpaceDE w:val="0"/>
        <w:autoSpaceDN w:val="0"/>
        <w:adjustRightInd w:val="0"/>
        <w:rPr>
          <w:rFonts w:cs="Arial"/>
        </w:rPr>
      </w:pPr>
    </w:p>
    <w:p w14:paraId="76A039F1" w14:textId="77777777" w:rsidR="008D35FB" w:rsidRPr="00D71590" w:rsidRDefault="008D35FB" w:rsidP="008D35FB">
      <w:pPr>
        <w:autoSpaceDE w:val="0"/>
        <w:autoSpaceDN w:val="0"/>
        <w:adjustRightInd w:val="0"/>
        <w:rPr>
          <w:rFonts w:cs="Arial"/>
          <w:color w:val="000000" w:themeColor="text1"/>
        </w:rPr>
      </w:pPr>
    </w:p>
    <w:p w14:paraId="7BDBD107" w14:textId="77777777" w:rsidR="008D35FB" w:rsidRPr="00D71590" w:rsidRDefault="008D35FB" w:rsidP="00B06F0E">
      <w:pPr>
        <w:pStyle w:val="Rubrik3"/>
      </w:pPr>
      <w:bookmarkStart w:id="21" w:name="_Toc168911916"/>
      <w:r w:rsidRPr="00D71590">
        <w:lastRenderedPageBreak/>
        <w:t>4:1 Väsentliga händelser inom bolagsgruppen under 2021</w:t>
      </w:r>
      <w:bookmarkEnd w:id="21"/>
    </w:p>
    <w:p w14:paraId="3AEEEAC3" w14:textId="77777777" w:rsidR="008D35FB" w:rsidRPr="007C3608" w:rsidRDefault="008D35FB" w:rsidP="008D35FB">
      <w:pPr>
        <w:autoSpaceDE w:val="0"/>
        <w:autoSpaceDN w:val="0"/>
        <w:adjustRightInd w:val="0"/>
        <w:rPr>
          <w:rFonts w:cs="Arial"/>
        </w:rPr>
      </w:pPr>
      <w:r w:rsidRPr="00D71590">
        <w:rPr>
          <w:rFonts w:cs="Arial"/>
          <w:color w:val="000000" w:themeColor="text1"/>
        </w:rPr>
        <w:t xml:space="preserve">Under 2021 så blev arbetet med den framtida stadsplaneringen för Enskedefastigheterna mer intensivt. </w:t>
      </w:r>
      <w:r w:rsidRPr="00D71590">
        <w:rPr>
          <w:rFonts w:cs="Arial"/>
        </w:rPr>
        <w:t>Ett markanvisningsavtal slöts med Stockholm Stad och ett detaljplanearbete påbörjades.</w:t>
      </w:r>
      <w:r>
        <w:rPr>
          <w:rFonts w:cs="Arial"/>
        </w:rPr>
        <w:t xml:space="preserve"> Ett arbete som kommer att ta tid och därför </w:t>
      </w:r>
      <w:r w:rsidRPr="00D71590">
        <w:rPr>
          <w:rFonts w:cs="Arial"/>
          <w:color w:val="000000" w:themeColor="text1"/>
        </w:rPr>
        <w:t>skedde och sker inga ny</w:t>
      </w:r>
      <w:r>
        <w:rPr>
          <w:rFonts w:cs="Arial"/>
          <w:color w:val="000000" w:themeColor="text1"/>
        </w:rPr>
        <w:t xml:space="preserve">a </w:t>
      </w:r>
      <w:r w:rsidRPr="00D71590">
        <w:rPr>
          <w:rFonts w:cs="Arial"/>
          <w:color w:val="000000" w:themeColor="text1"/>
        </w:rPr>
        <w:t xml:space="preserve">uthyrningar utan besittningsavstående. Under året flyttades den externa tekniska </w:t>
      </w:r>
      <w:r>
        <w:rPr>
          <w:rFonts w:cs="Arial"/>
          <w:color w:val="000000" w:themeColor="text1"/>
        </w:rPr>
        <w:t>fastighets</w:t>
      </w:r>
      <w:r w:rsidRPr="00D71590">
        <w:rPr>
          <w:rFonts w:cs="Arial"/>
          <w:color w:val="000000" w:themeColor="text1"/>
        </w:rPr>
        <w:t>förvaltningen till</w:t>
      </w:r>
      <w:r>
        <w:rPr>
          <w:rFonts w:cs="Arial"/>
          <w:color w:val="000000" w:themeColor="text1"/>
        </w:rPr>
        <w:t xml:space="preserve">baka i </w:t>
      </w:r>
      <w:r w:rsidRPr="00D71590">
        <w:rPr>
          <w:rFonts w:cs="Arial"/>
          <w:color w:val="000000" w:themeColor="text1"/>
        </w:rPr>
        <w:t>egen regi och receptionen stängdes.</w:t>
      </w:r>
      <w:r>
        <w:rPr>
          <w:rFonts w:cs="Arial"/>
          <w:color w:val="000000" w:themeColor="text1"/>
        </w:rPr>
        <w:t xml:space="preserve"> Det var</w:t>
      </w:r>
      <w:r w:rsidRPr="00D71590">
        <w:rPr>
          <w:rFonts w:cs="Arial"/>
          <w:color w:val="000000" w:themeColor="text1"/>
        </w:rPr>
        <w:t xml:space="preserve"> </w:t>
      </w:r>
      <w:r>
        <w:rPr>
          <w:rFonts w:cs="Arial"/>
          <w:color w:val="000000" w:themeColor="text1"/>
        </w:rPr>
        <w:t>f</w:t>
      </w:r>
      <w:r w:rsidRPr="00D71590">
        <w:rPr>
          <w:rFonts w:cs="Arial"/>
          <w:color w:val="000000" w:themeColor="text1"/>
        </w:rPr>
        <w:t>ortsatt bra uthyrt</w:t>
      </w:r>
      <w:r>
        <w:rPr>
          <w:rFonts w:cs="Arial"/>
          <w:color w:val="000000" w:themeColor="text1"/>
        </w:rPr>
        <w:t xml:space="preserve"> och r</w:t>
      </w:r>
      <w:r w:rsidRPr="00D71590">
        <w:rPr>
          <w:rFonts w:cs="Arial"/>
          <w:color w:val="000000" w:themeColor="text1"/>
        </w:rPr>
        <w:t xml:space="preserve">örelseresultatet </w:t>
      </w:r>
      <w:r>
        <w:rPr>
          <w:rFonts w:cs="Arial"/>
          <w:color w:val="000000" w:themeColor="text1"/>
        </w:rPr>
        <w:t>blev</w:t>
      </w:r>
      <w:r w:rsidRPr="00D71590">
        <w:rPr>
          <w:rFonts w:cs="Arial"/>
          <w:color w:val="000000" w:themeColor="text1"/>
        </w:rPr>
        <w:t xml:space="preserve"> något bättre än </w:t>
      </w:r>
      <w:r>
        <w:rPr>
          <w:rFonts w:cs="Arial"/>
          <w:color w:val="000000" w:themeColor="text1"/>
        </w:rPr>
        <w:t>2020</w:t>
      </w:r>
      <w:r w:rsidRPr="00D71590">
        <w:rPr>
          <w:rFonts w:cs="Arial"/>
          <w:color w:val="000000" w:themeColor="text1"/>
        </w:rPr>
        <w:t>.</w:t>
      </w:r>
    </w:p>
    <w:p w14:paraId="7AB0FFFF" w14:textId="77777777" w:rsidR="008D35FB" w:rsidRPr="00D71590" w:rsidRDefault="008D35FB" w:rsidP="008D35FB">
      <w:pPr>
        <w:autoSpaceDE w:val="0"/>
        <w:autoSpaceDN w:val="0"/>
        <w:adjustRightInd w:val="0"/>
        <w:rPr>
          <w:rFonts w:cs="Arial"/>
          <w:color w:val="000000" w:themeColor="text1"/>
        </w:rPr>
      </w:pPr>
    </w:p>
    <w:p w14:paraId="7359CC93" w14:textId="77777777" w:rsidR="008D35FB" w:rsidRPr="00D71590" w:rsidRDefault="008D35FB" w:rsidP="008D35FB">
      <w:pPr>
        <w:autoSpaceDE w:val="0"/>
        <w:autoSpaceDN w:val="0"/>
        <w:adjustRightInd w:val="0"/>
        <w:rPr>
          <w:rFonts w:cs="Arial"/>
        </w:rPr>
      </w:pPr>
      <w:r w:rsidRPr="00D71590">
        <w:rPr>
          <w:rFonts w:cs="Arial"/>
        </w:rPr>
        <w:t xml:space="preserve">Under inledningen av </w:t>
      </w:r>
      <w:r>
        <w:rPr>
          <w:rFonts w:cs="Arial"/>
        </w:rPr>
        <w:t>2021</w:t>
      </w:r>
      <w:r w:rsidRPr="00D71590">
        <w:rPr>
          <w:rFonts w:cs="Arial"/>
        </w:rPr>
        <w:t xml:space="preserve"> påverkades Almåsas verksamhet mycket negativt av pandemin, men under sommaren kunde rekreationen genomföras som tidigare år och hösten</w:t>
      </w:r>
      <w:r>
        <w:rPr>
          <w:rFonts w:cs="Arial"/>
        </w:rPr>
        <w:t>s verksamhet</w:t>
      </w:r>
      <w:r w:rsidRPr="00D71590">
        <w:rPr>
          <w:rFonts w:cs="Arial"/>
        </w:rPr>
        <w:t xml:space="preserve"> blev bättre än någonsin. Utmaningen var att gå ifrån ingen aktivitet till en extremt hög aktivitet under kort tid. Omsättningssiffrorna andra halvan av året slog 2019 års (året före pandemi) med 29 %, dock avstannande det mesta igen, med de nya restriktioner som presenterades i december. </w:t>
      </w:r>
    </w:p>
    <w:p w14:paraId="570A15D1" w14:textId="77777777" w:rsidR="008D35FB" w:rsidRPr="00D71590" w:rsidRDefault="008D35FB" w:rsidP="008D35FB">
      <w:pPr>
        <w:autoSpaceDE w:val="0"/>
        <w:autoSpaceDN w:val="0"/>
        <w:adjustRightInd w:val="0"/>
        <w:rPr>
          <w:rFonts w:cs="Arial"/>
        </w:rPr>
      </w:pPr>
    </w:p>
    <w:p w14:paraId="38F3DADA" w14:textId="77777777" w:rsidR="008D35FB" w:rsidRPr="00D71590" w:rsidRDefault="008D35FB" w:rsidP="008D35FB">
      <w:pPr>
        <w:autoSpaceDE w:val="0"/>
        <w:autoSpaceDN w:val="0"/>
        <w:adjustRightInd w:val="0"/>
        <w:rPr>
          <w:rFonts w:cs="Arial"/>
        </w:rPr>
      </w:pPr>
      <w:r w:rsidRPr="00D71590">
        <w:rPr>
          <w:rFonts w:cs="Arial"/>
        </w:rPr>
        <w:t xml:space="preserve">Rekreationsgäster och privatkunder besökte anläggningen i större utsträckning än tidigare, medan omfattande avbokningar förekom under restriktionerna bland </w:t>
      </w:r>
      <w:r>
        <w:rPr>
          <w:rFonts w:cs="Arial"/>
        </w:rPr>
        <w:t xml:space="preserve">från </w:t>
      </w:r>
      <w:r w:rsidRPr="00D71590">
        <w:rPr>
          <w:rFonts w:cs="Arial"/>
        </w:rPr>
        <w:t xml:space="preserve">företagskunder, dvs konferenser, vilket påverkade resultatet negativt. Trots den ojämna beläggningen redovisade anläggningen sin bästa omsättning någonsin 29,7 mkr. Det tidigare rekordet uppnåddes 2019 med 26,7 </w:t>
      </w:r>
      <w:r>
        <w:rPr>
          <w:rFonts w:cs="Arial"/>
        </w:rPr>
        <w:t>m</w:t>
      </w:r>
      <w:r w:rsidRPr="00D71590">
        <w:rPr>
          <w:rFonts w:cs="Arial"/>
        </w:rPr>
        <w:t xml:space="preserve">kr. </w:t>
      </w:r>
    </w:p>
    <w:p w14:paraId="7E1FB48F" w14:textId="77777777" w:rsidR="008D35FB" w:rsidRPr="00D71590" w:rsidRDefault="008D35FB" w:rsidP="008D35FB">
      <w:pPr>
        <w:autoSpaceDE w:val="0"/>
        <w:autoSpaceDN w:val="0"/>
        <w:adjustRightInd w:val="0"/>
        <w:rPr>
          <w:rFonts w:cs="Arial"/>
        </w:rPr>
      </w:pPr>
    </w:p>
    <w:p w14:paraId="215ECA36" w14:textId="77777777" w:rsidR="008D35FB" w:rsidRPr="00D71590" w:rsidRDefault="008D35FB" w:rsidP="008D35FB">
      <w:pPr>
        <w:autoSpaceDE w:val="0"/>
        <w:autoSpaceDN w:val="0"/>
        <w:adjustRightInd w:val="0"/>
        <w:rPr>
          <w:rFonts w:cs="Arial"/>
        </w:rPr>
      </w:pPr>
      <w:r w:rsidRPr="00D71590">
        <w:rPr>
          <w:rFonts w:cs="Arial"/>
        </w:rPr>
        <w:t xml:space="preserve">Under året färdigställdes de </w:t>
      </w:r>
      <w:r>
        <w:rPr>
          <w:rFonts w:cs="Arial"/>
        </w:rPr>
        <w:t xml:space="preserve">sista </w:t>
      </w:r>
      <w:r w:rsidRPr="00D71590">
        <w:rPr>
          <w:rFonts w:cs="Arial"/>
        </w:rPr>
        <w:t>större byggprojekten</w:t>
      </w:r>
      <w:r>
        <w:rPr>
          <w:rFonts w:cs="Arial"/>
        </w:rPr>
        <w:t>:</w:t>
      </w:r>
      <w:r w:rsidRPr="00D71590">
        <w:rPr>
          <w:rFonts w:cs="Arial"/>
        </w:rPr>
        <w:t xml:space="preserve"> Träningsanläggningen med pool </w:t>
      </w:r>
      <w:r>
        <w:rPr>
          <w:rFonts w:cs="Arial"/>
        </w:rPr>
        <w:t xml:space="preserve">som </w:t>
      </w:r>
      <w:r w:rsidRPr="00D71590">
        <w:rPr>
          <w:rFonts w:cs="Arial"/>
        </w:rPr>
        <w:t xml:space="preserve">togs i bruk 1 maj </w:t>
      </w:r>
      <w:r>
        <w:rPr>
          <w:rFonts w:cs="Arial"/>
        </w:rPr>
        <w:t xml:space="preserve">2021 </w:t>
      </w:r>
      <w:r w:rsidRPr="00D71590">
        <w:rPr>
          <w:rFonts w:cs="Arial"/>
        </w:rPr>
        <w:t xml:space="preserve">och upprustningen av de 4 gula stugorna, numera Toppstugorna, </w:t>
      </w:r>
      <w:r>
        <w:rPr>
          <w:rFonts w:cs="Arial"/>
        </w:rPr>
        <w:t xml:space="preserve">som </w:t>
      </w:r>
      <w:r w:rsidRPr="00D71590">
        <w:rPr>
          <w:rFonts w:cs="Arial"/>
        </w:rPr>
        <w:t>färdigställdes under augusti månad.</w:t>
      </w:r>
      <w:r>
        <w:rPr>
          <w:rFonts w:cs="Arial"/>
        </w:rPr>
        <w:t xml:space="preserve"> Och </w:t>
      </w:r>
      <w:r w:rsidRPr="00D71590">
        <w:rPr>
          <w:rFonts w:cs="Arial"/>
        </w:rPr>
        <w:t xml:space="preserve">för att möta efterfrågan iordningsställdes Svartkrogen </w:t>
      </w:r>
      <w:r>
        <w:rPr>
          <w:rFonts w:cs="Arial"/>
        </w:rPr>
        <w:t>för att</w:t>
      </w:r>
      <w:r w:rsidRPr="00D71590">
        <w:rPr>
          <w:rFonts w:cs="Arial"/>
        </w:rPr>
        <w:t xml:space="preserve"> också </w:t>
      </w:r>
      <w:r>
        <w:rPr>
          <w:rFonts w:cs="Arial"/>
        </w:rPr>
        <w:t xml:space="preserve">kunna </w:t>
      </w:r>
      <w:r w:rsidRPr="00D71590">
        <w:rPr>
          <w:rFonts w:cs="Arial"/>
        </w:rPr>
        <w:t>nyttjas för traditionella möten.</w:t>
      </w:r>
    </w:p>
    <w:p w14:paraId="4C80419F" w14:textId="77777777" w:rsidR="008D35FB" w:rsidRPr="00D71590" w:rsidRDefault="008D35FB" w:rsidP="008D35FB">
      <w:pPr>
        <w:autoSpaceDE w:val="0"/>
        <w:autoSpaceDN w:val="0"/>
        <w:adjustRightInd w:val="0"/>
        <w:rPr>
          <w:rFonts w:cs="Arial"/>
        </w:rPr>
      </w:pPr>
    </w:p>
    <w:p w14:paraId="6F625FF4" w14:textId="77777777" w:rsidR="008D35FB" w:rsidRPr="00D71590" w:rsidRDefault="008D35FB" w:rsidP="008D35FB">
      <w:pPr>
        <w:autoSpaceDE w:val="0"/>
        <w:autoSpaceDN w:val="0"/>
        <w:adjustRightInd w:val="0"/>
        <w:rPr>
          <w:rFonts w:cs="Arial"/>
        </w:rPr>
      </w:pPr>
      <w:r w:rsidRPr="00D71590">
        <w:rPr>
          <w:rFonts w:cs="Arial"/>
        </w:rPr>
        <w:t>Redovisningsbyrån</w:t>
      </w:r>
      <w:r>
        <w:rPr>
          <w:rFonts w:cs="Arial"/>
        </w:rPr>
        <w:t>s</w:t>
      </w:r>
      <w:r w:rsidRPr="00D71590">
        <w:rPr>
          <w:rFonts w:cs="Arial"/>
        </w:rPr>
        <w:t>, tidigare kallad Stiftelseadministrationen</w:t>
      </w:r>
      <w:r>
        <w:rPr>
          <w:rFonts w:cs="Arial"/>
        </w:rPr>
        <w:t xml:space="preserve">, kunder fortsatte att </w:t>
      </w:r>
      <w:r w:rsidRPr="00D71590">
        <w:rPr>
          <w:rFonts w:cs="Arial"/>
        </w:rPr>
        <w:t xml:space="preserve">öka i antalet och </w:t>
      </w:r>
      <w:r>
        <w:rPr>
          <w:rFonts w:cs="Arial"/>
        </w:rPr>
        <w:t xml:space="preserve">en </w:t>
      </w:r>
      <w:r w:rsidRPr="00D71590">
        <w:rPr>
          <w:rFonts w:cs="Arial"/>
        </w:rPr>
        <w:t>digitalisering av bidragshantering</w:t>
      </w:r>
      <w:r>
        <w:rPr>
          <w:rFonts w:cs="Arial"/>
        </w:rPr>
        <w:t>en</w:t>
      </w:r>
      <w:r w:rsidRPr="00D71590">
        <w:rPr>
          <w:rFonts w:cs="Arial"/>
        </w:rPr>
        <w:t xml:space="preserve"> påbörjades. </w:t>
      </w:r>
    </w:p>
    <w:p w14:paraId="2C0802C3" w14:textId="77777777" w:rsidR="008D35FB" w:rsidRPr="00D71590" w:rsidRDefault="008D35FB" w:rsidP="008D35FB">
      <w:pPr>
        <w:autoSpaceDE w:val="0"/>
        <w:autoSpaceDN w:val="0"/>
        <w:adjustRightInd w:val="0"/>
        <w:rPr>
          <w:rFonts w:cs="Arial"/>
        </w:rPr>
      </w:pPr>
    </w:p>
    <w:p w14:paraId="4A5EB4B4" w14:textId="77777777" w:rsidR="008D35FB" w:rsidRPr="00D71590" w:rsidRDefault="008D35FB" w:rsidP="008D35FB">
      <w:pPr>
        <w:rPr>
          <w:rFonts w:cs="Arial"/>
        </w:rPr>
      </w:pPr>
      <w:r>
        <w:rPr>
          <w:rFonts w:cs="Arial"/>
        </w:rPr>
        <w:t>Synkunskaps u</w:t>
      </w:r>
      <w:r w:rsidRPr="00D71590">
        <w:rPr>
          <w:rFonts w:cs="Arial"/>
        </w:rPr>
        <w:t xml:space="preserve">tbildning i synkunskap för syn- </w:t>
      </w:r>
      <w:r>
        <w:rPr>
          <w:rFonts w:cs="Arial"/>
        </w:rPr>
        <w:t xml:space="preserve">och </w:t>
      </w:r>
      <w:r w:rsidRPr="00D71590">
        <w:rPr>
          <w:rFonts w:cs="Arial"/>
        </w:rPr>
        <w:t>hörselinstruktörer och andra inom synprofessionen döptes om till synkunskap bas</w:t>
      </w:r>
      <w:r>
        <w:rPr>
          <w:rFonts w:cs="Arial"/>
        </w:rPr>
        <w:t xml:space="preserve"> och</w:t>
      </w:r>
      <w:r w:rsidRPr="00D71590">
        <w:rPr>
          <w:rFonts w:cs="Arial"/>
        </w:rPr>
        <w:t xml:space="preserve"> </w:t>
      </w:r>
      <w:r>
        <w:rPr>
          <w:rFonts w:cs="Arial"/>
        </w:rPr>
        <w:t>två</w:t>
      </w:r>
      <w:r w:rsidRPr="00D71590">
        <w:rPr>
          <w:rFonts w:cs="Arial"/>
        </w:rPr>
        <w:t xml:space="preserve"> grupper utbildades. Utbildningen</w:t>
      </w:r>
      <w:r>
        <w:rPr>
          <w:rFonts w:cs="Arial"/>
        </w:rPr>
        <w:t>, som</w:t>
      </w:r>
      <w:r w:rsidRPr="00D71590">
        <w:rPr>
          <w:rFonts w:cs="Arial"/>
        </w:rPr>
        <w:t xml:space="preserve"> är fyra veckor lång</w:t>
      </w:r>
      <w:r>
        <w:rPr>
          <w:rFonts w:cs="Arial"/>
        </w:rPr>
        <w:t xml:space="preserve"> består av</w:t>
      </w:r>
      <w:r w:rsidRPr="00D71590">
        <w:rPr>
          <w:rFonts w:cs="Arial"/>
        </w:rPr>
        <w:t xml:space="preserve"> två internatveckor på Almåsa och två veckors studier</w:t>
      </w:r>
      <w:r>
        <w:rPr>
          <w:rFonts w:cs="Arial"/>
        </w:rPr>
        <w:t xml:space="preserve"> på hemmaplan</w:t>
      </w:r>
      <w:r w:rsidRPr="00D71590">
        <w:rPr>
          <w:rFonts w:cs="Arial"/>
        </w:rPr>
        <w:t xml:space="preserve">. </w:t>
      </w:r>
    </w:p>
    <w:p w14:paraId="2E472A45" w14:textId="77777777" w:rsidR="008D35FB" w:rsidRPr="00D71590" w:rsidRDefault="008D35FB" w:rsidP="008D35FB">
      <w:pPr>
        <w:rPr>
          <w:rFonts w:cs="Arial"/>
        </w:rPr>
      </w:pPr>
    </w:p>
    <w:p w14:paraId="5AF8D7BF" w14:textId="77777777" w:rsidR="00B06F0E" w:rsidRDefault="00B06F0E">
      <w:pPr>
        <w:rPr>
          <w:rFonts w:cs="Arial"/>
        </w:rPr>
      </w:pPr>
      <w:r>
        <w:rPr>
          <w:rFonts w:cs="Arial"/>
        </w:rPr>
        <w:br w:type="page"/>
      </w:r>
    </w:p>
    <w:p w14:paraId="7B2D5A7A" w14:textId="216FD987" w:rsidR="008D35FB" w:rsidRPr="00D71590" w:rsidRDefault="008D35FB" w:rsidP="008D35FB">
      <w:pPr>
        <w:rPr>
          <w:rFonts w:cs="Arial"/>
        </w:rPr>
      </w:pPr>
      <w:r w:rsidRPr="00D71590">
        <w:rPr>
          <w:rFonts w:cs="Arial"/>
        </w:rPr>
        <w:lastRenderedPageBreak/>
        <w:t>Under pandemin var syncentralerna</w:t>
      </w:r>
      <w:r>
        <w:rPr>
          <w:rFonts w:cs="Arial"/>
        </w:rPr>
        <w:t xml:space="preserve">s verksamheter begränsade </w:t>
      </w:r>
      <w:r w:rsidRPr="00D71590">
        <w:rPr>
          <w:rFonts w:cs="Arial"/>
        </w:rPr>
        <w:t>och då genomfördes en digital utbildning i optometrisk rehabilitering med Christer Inde och webbinarier inom</w:t>
      </w:r>
      <w:r>
        <w:rPr>
          <w:rFonts w:cs="Arial"/>
        </w:rPr>
        <w:t>;</w:t>
      </w:r>
      <w:r w:rsidRPr="00D71590">
        <w:rPr>
          <w:rFonts w:cs="Arial"/>
        </w:rPr>
        <w:t xml:space="preserve"> orientering</w:t>
      </w:r>
      <w:r>
        <w:rPr>
          <w:rFonts w:cs="Arial"/>
        </w:rPr>
        <w:t>,</w:t>
      </w:r>
      <w:r w:rsidRPr="00D71590">
        <w:rPr>
          <w:rFonts w:cs="Arial"/>
        </w:rPr>
        <w:t xml:space="preserve"> förflyttning, punktskrift med mera. I juni genomfördes en ungdomsvecka riktad till gymnasieungdomar. Deltagarna fick kunskap om arbetsmarknad och olika former av utbildning. </w:t>
      </w:r>
    </w:p>
    <w:p w14:paraId="15F4EA1E" w14:textId="77777777" w:rsidR="008D35FB" w:rsidRPr="00D71590" w:rsidRDefault="008D35FB" w:rsidP="008D35FB">
      <w:pPr>
        <w:autoSpaceDE w:val="0"/>
        <w:autoSpaceDN w:val="0"/>
        <w:adjustRightInd w:val="0"/>
        <w:rPr>
          <w:rFonts w:cs="Arial"/>
          <w:color w:val="000000" w:themeColor="text1"/>
        </w:rPr>
      </w:pPr>
    </w:p>
    <w:p w14:paraId="6FC634AC" w14:textId="77777777" w:rsidR="008D35FB" w:rsidRPr="00D71590" w:rsidRDefault="008D35FB" w:rsidP="00B06F0E">
      <w:pPr>
        <w:pStyle w:val="Rubrik3"/>
      </w:pPr>
      <w:bookmarkStart w:id="22" w:name="_Toc168911917"/>
      <w:r w:rsidRPr="00D71590">
        <w:t>4:2 Väsentliga händelser inom bolagsgruppen under 2022</w:t>
      </w:r>
      <w:bookmarkEnd w:id="22"/>
    </w:p>
    <w:p w14:paraId="21DF9808" w14:textId="77777777" w:rsidR="008D35FB" w:rsidRPr="00D71590" w:rsidRDefault="008D35FB" w:rsidP="008D35FB">
      <w:pPr>
        <w:autoSpaceDE w:val="0"/>
        <w:autoSpaceDN w:val="0"/>
        <w:adjustRightInd w:val="0"/>
        <w:rPr>
          <w:rFonts w:cs="Arial"/>
          <w:color w:val="000000" w:themeColor="text1"/>
        </w:rPr>
      </w:pPr>
      <w:r w:rsidRPr="00D71590">
        <w:rPr>
          <w:rFonts w:cs="Arial"/>
          <w:color w:val="000000" w:themeColor="text1"/>
        </w:rPr>
        <w:t>Omvärlden påverkade</w:t>
      </w:r>
      <w:r>
        <w:rPr>
          <w:rFonts w:cs="Arial"/>
          <w:color w:val="000000" w:themeColor="text1"/>
        </w:rPr>
        <w:t>s genom</w:t>
      </w:r>
      <w:r w:rsidRPr="00D71590">
        <w:rPr>
          <w:rFonts w:cs="Arial"/>
          <w:color w:val="000000" w:themeColor="text1"/>
        </w:rPr>
        <w:t xml:space="preserve"> covid i början av året och kriget </w:t>
      </w:r>
      <w:r>
        <w:rPr>
          <w:rFonts w:cs="Arial"/>
          <w:color w:val="000000" w:themeColor="text1"/>
        </w:rPr>
        <w:t xml:space="preserve">i Ukraina </w:t>
      </w:r>
      <w:r w:rsidRPr="00D71590">
        <w:rPr>
          <w:rFonts w:cs="Arial"/>
          <w:color w:val="000000" w:themeColor="text1"/>
        </w:rPr>
        <w:t>som startade 24 februari</w:t>
      </w:r>
      <w:r>
        <w:rPr>
          <w:rFonts w:cs="Arial"/>
          <w:color w:val="000000" w:themeColor="text1"/>
        </w:rPr>
        <w:t xml:space="preserve"> 2022</w:t>
      </w:r>
      <w:r w:rsidRPr="00D71590">
        <w:rPr>
          <w:rFonts w:cs="Arial"/>
          <w:color w:val="000000" w:themeColor="text1"/>
        </w:rPr>
        <w:t xml:space="preserve">. </w:t>
      </w:r>
    </w:p>
    <w:p w14:paraId="19D833F7" w14:textId="77777777" w:rsidR="008D35FB" w:rsidRPr="00D71590" w:rsidRDefault="008D35FB" w:rsidP="008D35FB">
      <w:pPr>
        <w:autoSpaceDE w:val="0"/>
        <w:autoSpaceDN w:val="0"/>
        <w:adjustRightInd w:val="0"/>
        <w:rPr>
          <w:rFonts w:cs="Arial"/>
          <w:color w:val="000000" w:themeColor="text1"/>
        </w:rPr>
      </w:pPr>
    </w:p>
    <w:p w14:paraId="164E4208" w14:textId="77777777" w:rsidR="008D35FB" w:rsidRPr="00D71590" w:rsidRDefault="008D35FB" w:rsidP="008D35FB">
      <w:pPr>
        <w:autoSpaceDE w:val="0"/>
        <w:autoSpaceDN w:val="0"/>
        <w:adjustRightInd w:val="0"/>
        <w:rPr>
          <w:rFonts w:cs="Arial"/>
          <w:color w:val="000000" w:themeColor="text1"/>
        </w:rPr>
      </w:pPr>
      <w:r w:rsidRPr="00D71590">
        <w:rPr>
          <w:rFonts w:cs="Arial"/>
          <w:color w:val="000000" w:themeColor="text1"/>
        </w:rPr>
        <w:t xml:space="preserve">För Enskedefastigheterna, som </w:t>
      </w:r>
      <w:r>
        <w:rPr>
          <w:rFonts w:cs="Arial"/>
          <w:color w:val="000000" w:themeColor="text1"/>
        </w:rPr>
        <w:t xml:space="preserve">var </w:t>
      </w:r>
      <w:r w:rsidRPr="00D71590">
        <w:rPr>
          <w:rFonts w:cs="Arial"/>
          <w:color w:val="000000" w:themeColor="text1"/>
        </w:rPr>
        <w:t>fortsatt bra uthy</w:t>
      </w:r>
      <w:r>
        <w:rPr>
          <w:rFonts w:cs="Arial"/>
          <w:color w:val="000000" w:themeColor="text1"/>
        </w:rPr>
        <w:t>rda</w:t>
      </w:r>
      <w:r w:rsidRPr="00D71590">
        <w:rPr>
          <w:rFonts w:cs="Arial"/>
          <w:color w:val="000000" w:themeColor="text1"/>
        </w:rPr>
        <w:t xml:space="preserve">, blev fokus </w:t>
      </w:r>
      <w:r>
        <w:rPr>
          <w:rFonts w:cs="Arial"/>
          <w:color w:val="000000" w:themeColor="text1"/>
        </w:rPr>
        <w:t xml:space="preserve">att </w:t>
      </w:r>
      <w:r w:rsidRPr="00D71590">
        <w:rPr>
          <w:rFonts w:cs="Arial"/>
          <w:color w:val="000000" w:themeColor="text1"/>
        </w:rPr>
        <w:t xml:space="preserve">hålla i kostnaderna och arbeta </w:t>
      </w:r>
      <w:r>
        <w:rPr>
          <w:rFonts w:cs="Arial"/>
          <w:color w:val="000000" w:themeColor="text1"/>
        </w:rPr>
        <w:t>utifrån</w:t>
      </w:r>
      <w:r w:rsidRPr="00D71590">
        <w:rPr>
          <w:rFonts w:cs="Arial"/>
          <w:color w:val="000000" w:themeColor="text1"/>
        </w:rPr>
        <w:t xml:space="preserve"> </w:t>
      </w:r>
      <w:r>
        <w:rPr>
          <w:rFonts w:cs="Arial"/>
          <w:color w:val="000000" w:themeColor="text1"/>
        </w:rPr>
        <w:t xml:space="preserve">delvis </w:t>
      </w:r>
      <w:r w:rsidRPr="00D71590">
        <w:rPr>
          <w:rFonts w:cs="Arial"/>
          <w:color w:val="000000" w:themeColor="text1"/>
        </w:rPr>
        <w:t>nya</w:t>
      </w:r>
      <w:r>
        <w:rPr>
          <w:rFonts w:cs="Arial"/>
          <w:color w:val="000000" w:themeColor="text1"/>
        </w:rPr>
        <w:t xml:space="preserve"> förutsättning såsom att</w:t>
      </w:r>
      <w:r w:rsidRPr="00D71590">
        <w:rPr>
          <w:rFonts w:cs="Arial"/>
          <w:color w:val="000000" w:themeColor="text1"/>
        </w:rPr>
        <w:t xml:space="preserve"> säkerställa skyddsrum. Oron i omvärlden </w:t>
      </w:r>
      <w:r>
        <w:rPr>
          <w:rFonts w:cs="Arial"/>
          <w:color w:val="000000" w:themeColor="text1"/>
        </w:rPr>
        <w:t xml:space="preserve">och den ekonomiska situationen </w:t>
      </w:r>
      <w:r w:rsidRPr="00D71590">
        <w:rPr>
          <w:rFonts w:cs="Arial"/>
          <w:color w:val="000000" w:themeColor="text1"/>
        </w:rPr>
        <w:t xml:space="preserve">påverkade planerna för ny detaljplan och i slutet av året blev det uppenbart att </w:t>
      </w:r>
      <w:r>
        <w:rPr>
          <w:rFonts w:cs="Arial"/>
          <w:color w:val="000000" w:themeColor="text1"/>
        </w:rPr>
        <w:t>fastighets</w:t>
      </w:r>
      <w:r w:rsidRPr="00D71590">
        <w:rPr>
          <w:rFonts w:cs="Arial"/>
          <w:color w:val="000000" w:themeColor="text1"/>
        </w:rPr>
        <w:t xml:space="preserve">projektet kommer </w:t>
      </w:r>
      <w:r>
        <w:rPr>
          <w:rFonts w:cs="Arial"/>
          <w:color w:val="000000" w:themeColor="text1"/>
        </w:rPr>
        <w:t xml:space="preserve">att </w:t>
      </w:r>
      <w:r w:rsidRPr="00D71590">
        <w:rPr>
          <w:rFonts w:cs="Arial"/>
          <w:color w:val="000000" w:themeColor="text1"/>
        </w:rPr>
        <w:t xml:space="preserve">försenas några år. </w:t>
      </w:r>
      <w:r w:rsidRPr="00D71590">
        <w:rPr>
          <w:rFonts w:cs="Arial"/>
        </w:rPr>
        <w:t xml:space="preserve">Fastigheternas rörelseresultat blev något sämre än föregående år, framförallt beroende på de extremt höga energikostnaderna. </w:t>
      </w:r>
    </w:p>
    <w:p w14:paraId="5347E254" w14:textId="77777777" w:rsidR="008D35FB" w:rsidRPr="00D71590" w:rsidRDefault="008D35FB" w:rsidP="008D35FB">
      <w:pPr>
        <w:autoSpaceDE w:val="0"/>
        <w:autoSpaceDN w:val="0"/>
        <w:adjustRightInd w:val="0"/>
        <w:rPr>
          <w:rFonts w:cs="Arial"/>
        </w:rPr>
      </w:pPr>
    </w:p>
    <w:p w14:paraId="07C29DEA" w14:textId="77777777" w:rsidR="008D35FB" w:rsidRPr="00D71590" w:rsidRDefault="008D35FB" w:rsidP="008D35FB">
      <w:pPr>
        <w:autoSpaceDE w:val="0"/>
        <w:autoSpaceDN w:val="0"/>
        <w:adjustRightInd w:val="0"/>
        <w:rPr>
          <w:rFonts w:cs="Arial"/>
          <w:color w:val="000000" w:themeColor="text1"/>
        </w:rPr>
      </w:pPr>
      <w:r w:rsidRPr="00D71590">
        <w:rPr>
          <w:rFonts w:cs="Arial"/>
          <w:color w:val="000000" w:themeColor="text1"/>
        </w:rPr>
        <w:t xml:space="preserve">Efter en trög start på året blev det ett </w:t>
      </w:r>
      <w:r>
        <w:rPr>
          <w:rFonts w:cs="Arial"/>
          <w:color w:val="000000" w:themeColor="text1"/>
        </w:rPr>
        <w:t xml:space="preserve">nytt </w:t>
      </w:r>
      <w:r w:rsidRPr="00D71590">
        <w:rPr>
          <w:rFonts w:cs="Arial"/>
          <w:color w:val="000000" w:themeColor="text1"/>
        </w:rPr>
        <w:t>rekordår omsättningsmässigt för Almåsa</w:t>
      </w:r>
      <w:r>
        <w:rPr>
          <w:rFonts w:cs="Arial"/>
          <w:color w:val="000000" w:themeColor="text1"/>
        </w:rPr>
        <w:t>;</w:t>
      </w:r>
      <w:r w:rsidRPr="00D71590">
        <w:rPr>
          <w:rFonts w:cs="Arial"/>
          <w:color w:val="000000" w:themeColor="text1"/>
        </w:rPr>
        <w:t xml:space="preserve"> 33,5 mkr. Men trots bra omsättning blev det ett negativt rörelseresultat. Almåsas lönsamhet blev en större </w:t>
      </w:r>
      <w:r>
        <w:rPr>
          <w:rFonts w:cs="Arial"/>
          <w:color w:val="000000" w:themeColor="text1"/>
        </w:rPr>
        <w:t xml:space="preserve">och viktig </w:t>
      </w:r>
      <w:r w:rsidRPr="00D71590">
        <w:rPr>
          <w:rFonts w:cs="Arial"/>
          <w:color w:val="000000" w:themeColor="text1"/>
        </w:rPr>
        <w:t xml:space="preserve">fråga. Det positiva var </w:t>
      </w:r>
      <w:r>
        <w:rPr>
          <w:rFonts w:cs="Arial"/>
          <w:color w:val="000000" w:themeColor="text1"/>
        </w:rPr>
        <w:t xml:space="preserve">dock </w:t>
      </w:r>
      <w:r w:rsidRPr="00D71590">
        <w:rPr>
          <w:rFonts w:cs="Arial"/>
          <w:color w:val="000000" w:themeColor="text1"/>
        </w:rPr>
        <w:t xml:space="preserve">att det återigen </w:t>
      </w:r>
      <w:r>
        <w:rPr>
          <w:rFonts w:cs="Arial"/>
          <w:color w:val="000000" w:themeColor="text1"/>
        </w:rPr>
        <w:t xml:space="preserve">blev </w:t>
      </w:r>
      <w:r w:rsidRPr="00D71590">
        <w:rPr>
          <w:rFonts w:cs="Arial"/>
          <w:color w:val="000000" w:themeColor="text1"/>
        </w:rPr>
        <w:t xml:space="preserve">rekord i antal </w:t>
      </w:r>
      <w:r>
        <w:rPr>
          <w:rFonts w:cs="Arial"/>
          <w:color w:val="000000" w:themeColor="text1"/>
        </w:rPr>
        <w:t xml:space="preserve">synskadade </w:t>
      </w:r>
      <w:r w:rsidRPr="00D71590">
        <w:rPr>
          <w:rFonts w:cs="Arial"/>
          <w:color w:val="000000" w:themeColor="text1"/>
        </w:rPr>
        <w:t>rekrea</w:t>
      </w:r>
      <w:r>
        <w:rPr>
          <w:rFonts w:cs="Arial"/>
          <w:color w:val="000000" w:themeColor="text1"/>
        </w:rPr>
        <w:t>-</w:t>
      </w:r>
      <w:r w:rsidRPr="00D71590">
        <w:rPr>
          <w:rFonts w:cs="Arial"/>
          <w:color w:val="000000" w:themeColor="text1"/>
        </w:rPr>
        <w:t>tions</w:t>
      </w:r>
      <w:r>
        <w:rPr>
          <w:rFonts w:cs="Arial"/>
          <w:color w:val="000000" w:themeColor="text1"/>
        </w:rPr>
        <w:t>gäster;</w:t>
      </w:r>
      <w:r w:rsidRPr="00D71590">
        <w:rPr>
          <w:rFonts w:cs="Arial"/>
          <w:color w:val="000000" w:themeColor="text1"/>
        </w:rPr>
        <w:t xml:space="preserve"> drygt 4000 gästnätter. Strandhuset </w:t>
      </w:r>
      <w:r>
        <w:rPr>
          <w:rFonts w:cs="Arial"/>
          <w:color w:val="000000" w:themeColor="text1"/>
        </w:rPr>
        <w:t>renoverades</w:t>
      </w:r>
      <w:r w:rsidRPr="00D71590">
        <w:rPr>
          <w:rFonts w:cs="Arial"/>
          <w:color w:val="000000" w:themeColor="text1"/>
        </w:rPr>
        <w:t xml:space="preserve"> i början av året</w:t>
      </w:r>
      <w:r>
        <w:rPr>
          <w:rFonts w:cs="Arial"/>
          <w:color w:val="000000" w:themeColor="text1"/>
        </w:rPr>
        <w:t xml:space="preserve"> och en solcellsanläggning </w:t>
      </w:r>
      <w:r w:rsidRPr="00D71590">
        <w:rPr>
          <w:rFonts w:cs="Arial"/>
          <w:color w:val="000000" w:themeColor="text1"/>
        </w:rPr>
        <w:t>installera</w:t>
      </w:r>
      <w:r>
        <w:rPr>
          <w:rFonts w:cs="Arial"/>
          <w:color w:val="000000" w:themeColor="text1"/>
        </w:rPr>
        <w:t>des</w:t>
      </w:r>
      <w:r w:rsidRPr="00D71590">
        <w:rPr>
          <w:rFonts w:cs="Arial"/>
          <w:color w:val="000000" w:themeColor="text1"/>
        </w:rPr>
        <w:t xml:space="preserve"> </w:t>
      </w:r>
      <w:r>
        <w:rPr>
          <w:rFonts w:cs="Arial"/>
          <w:color w:val="000000" w:themeColor="text1"/>
        </w:rPr>
        <w:t xml:space="preserve">på Mysingen. </w:t>
      </w:r>
    </w:p>
    <w:p w14:paraId="5030D4FA" w14:textId="77777777" w:rsidR="008D35FB" w:rsidRPr="00D71590" w:rsidRDefault="008D35FB" w:rsidP="008D35FB">
      <w:pPr>
        <w:autoSpaceDE w:val="0"/>
        <w:autoSpaceDN w:val="0"/>
        <w:adjustRightInd w:val="0"/>
        <w:rPr>
          <w:rFonts w:cs="Arial"/>
          <w:color w:val="000000" w:themeColor="text1"/>
        </w:rPr>
      </w:pPr>
    </w:p>
    <w:p w14:paraId="7C6752C8" w14:textId="77777777" w:rsidR="008D35FB" w:rsidRPr="00D71590" w:rsidRDefault="008D35FB" w:rsidP="008D35FB">
      <w:pPr>
        <w:autoSpaceDE w:val="0"/>
        <w:autoSpaceDN w:val="0"/>
        <w:adjustRightInd w:val="0"/>
        <w:rPr>
          <w:rFonts w:cs="Arial"/>
          <w:color w:val="000000" w:themeColor="text1"/>
        </w:rPr>
      </w:pPr>
      <w:r w:rsidRPr="00D71590">
        <w:rPr>
          <w:rFonts w:cs="Arial"/>
        </w:rPr>
        <w:t xml:space="preserve">Redovisningsbyrån </w:t>
      </w:r>
      <w:r>
        <w:rPr>
          <w:rFonts w:cs="Arial"/>
        </w:rPr>
        <w:t xml:space="preserve">fortsatta att </w:t>
      </w:r>
      <w:r w:rsidRPr="00D71590">
        <w:rPr>
          <w:rFonts w:cs="Arial"/>
        </w:rPr>
        <w:t>öka i antalet kunder och bidragshanteringen digitaliserades</w:t>
      </w:r>
      <w:r>
        <w:rPr>
          <w:rFonts w:cs="Arial"/>
        </w:rPr>
        <w:t xml:space="preserve"> fullt ut</w:t>
      </w:r>
      <w:r w:rsidRPr="00D71590">
        <w:rPr>
          <w:rFonts w:cs="Arial"/>
        </w:rPr>
        <w:t xml:space="preserve">. </w:t>
      </w:r>
      <w:r>
        <w:rPr>
          <w:rFonts w:cs="Arial"/>
          <w:color w:val="000000" w:themeColor="text1"/>
        </w:rPr>
        <w:t>Synskadades Riksförbunds inkl vissa externa stiftelsers</w:t>
      </w:r>
      <w:r w:rsidRPr="00D71590">
        <w:rPr>
          <w:rFonts w:cs="Arial"/>
          <w:color w:val="000000" w:themeColor="text1"/>
        </w:rPr>
        <w:t xml:space="preserve"> bidragshantering togs över under året. </w:t>
      </w:r>
    </w:p>
    <w:p w14:paraId="22DFCC4D" w14:textId="77777777" w:rsidR="008D35FB" w:rsidRPr="00D71590" w:rsidRDefault="008D35FB" w:rsidP="008D35FB">
      <w:pPr>
        <w:autoSpaceDE w:val="0"/>
        <w:autoSpaceDN w:val="0"/>
        <w:adjustRightInd w:val="0"/>
        <w:rPr>
          <w:rFonts w:cs="Arial"/>
          <w:color w:val="000000" w:themeColor="text1"/>
        </w:rPr>
      </w:pPr>
    </w:p>
    <w:p w14:paraId="7EAD735F" w14:textId="77777777" w:rsidR="008D35FB" w:rsidRPr="00D71590" w:rsidRDefault="008D35FB" w:rsidP="008D35FB">
      <w:pPr>
        <w:rPr>
          <w:rFonts w:cs="Arial"/>
        </w:rPr>
      </w:pPr>
      <w:r>
        <w:rPr>
          <w:rFonts w:cs="Arial"/>
        </w:rPr>
        <w:t>På grund av minskad efterfrågan fick flera av Synkunskaps</w:t>
      </w:r>
      <w:r w:rsidRPr="00D71590">
        <w:rPr>
          <w:rFonts w:cs="Arial"/>
        </w:rPr>
        <w:t xml:space="preserve"> planerade utbildningar ställas in. </w:t>
      </w:r>
      <w:r>
        <w:rPr>
          <w:rFonts w:cs="Arial"/>
        </w:rPr>
        <w:t>Två</w:t>
      </w:r>
      <w:r w:rsidRPr="00D71590">
        <w:rPr>
          <w:rFonts w:cs="Arial"/>
        </w:rPr>
        <w:t xml:space="preserve"> grupper</w:t>
      </w:r>
      <w:r>
        <w:rPr>
          <w:rFonts w:cs="Arial"/>
        </w:rPr>
        <w:t>;</w:t>
      </w:r>
      <w:r w:rsidRPr="00D71590">
        <w:rPr>
          <w:rFonts w:cs="Arial"/>
        </w:rPr>
        <w:t xml:space="preserve"> Synkunskap bas </w:t>
      </w:r>
      <w:r>
        <w:rPr>
          <w:rFonts w:cs="Arial"/>
        </w:rPr>
        <w:t xml:space="preserve">kunde dock </w:t>
      </w:r>
      <w:r w:rsidRPr="00D71590">
        <w:rPr>
          <w:rFonts w:cs="Arial"/>
        </w:rPr>
        <w:t xml:space="preserve">genomfördes. Blundaevent som är en upplevelse i mörker </w:t>
      </w:r>
      <w:r>
        <w:rPr>
          <w:rFonts w:cs="Arial"/>
        </w:rPr>
        <w:t xml:space="preserve">bl a </w:t>
      </w:r>
      <w:r w:rsidRPr="00D71590">
        <w:rPr>
          <w:rFonts w:cs="Arial"/>
        </w:rPr>
        <w:t xml:space="preserve">för näringslivet </w:t>
      </w:r>
      <w:r>
        <w:rPr>
          <w:rFonts w:cs="Arial"/>
        </w:rPr>
        <w:t>började efterfrågas</w:t>
      </w:r>
      <w:r w:rsidRPr="00D71590">
        <w:rPr>
          <w:rFonts w:cs="Arial"/>
        </w:rPr>
        <w:t xml:space="preserve"> och planeringen för </w:t>
      </w:r>
      <w:r>
        <w:rPr>
          <w:rFonts w:cs="Arial"/>
        </w:rPr>
        <w:t>Iris R</w:t>
      </w:r>
      <w:r w:rsidRPr="00D71590">
        <w:rPr>
          <w:rFonts w:cs="Arial"/>
        </w:rPr>
        <w:t>ehabprojekt påbörjades.</w:t>
      </w:r>
    </w:p>
    <w:p w14:paraId="5F2FF5B3" w14:textId="77777777" w:rsidR="008D35FB" w:rsidRPr="00D71590" w:rsidRDefault="008D35FB" w:rsidP="008D35FB">
      <w:pPr>
        <w:autoSpaceDE w:val="0"/>
        <w:autoSpaceDN w:val="0"/>
        <w:adjustRightInd w:val="0"/>
        <w:rPr>
          <w:rFonts w:cs="Arial"/>
          <w:color w:val="000000" w:themeColor="text1"/>
        </w:rPr>
      </w:pPr>
    </w:p>
    <w:p w14:paraId="54FBD63F" w14:textId="77777777" w:rsidR="00D547DA" w:rsidRDefault="00D547DA">
      <w:pPr>
        <w:rPr>
          <w:rFonts w:eastAsiaTheme="majorEastAsia" w:cstheme="majorBidi"/>
          <w:b/>
          <w:bCs/>
        </w:rPr>
      </w:pPr>
      <w:r>
        <w:br w:type="page"/>
      </w:r>
    </w:p>
    <w:p w14:paraId="4DF1CD56" w14:textId="445D93CC" w:rsidR="008D35FB" w:rsidRPr="00D71590" w:rsidRDefault="008D35FB" w:rsidP="00D547DA">
      <w:pPr>
        <w:pStyle w:val="Rubrik3"/>
      </w:pPr>
      <w:bookmarkStart w:id="23" w:name="_Toc168911918"/>
      <w:r w:rsidRPr="00D71590">
        <w:lastRenderedPageBreak/>
        <w:t>4:3 Väsentliga händelser inom bolagsgruppen under 2023</w:t>
      </w:r>
      <w:bookmarkEnd w:id="23"/>
    </w:p>
    <w:p w14:paraId="505F3901" w14:textId="77777777" w:rsidR="008D35FB" w:rsidRPr="00D71590" w:rsidRDefault="008D35FB" w:rsidP="008D35FB">
      <w:pPr>
        <w:autoSpaceDE w:val="0"/>
        <w:autoSpaceDN w:val="0"/>
        <w:adjustRightInd w:val="0"/>
        <w:rPr>
          <w:rFonts w:cs="Arial"/>
          <w:color w:val="000000" w:themeColor="text1"/>
        </w:rPr>
      </w:pPr>
      <w:r w:rsidRPr="00D71590">
        <w:rPr>
          <w:rFonts w:cs="Arial"/>
          <w:color w:val="000000" w:themeColor="text1"/>
        </w:rPr>
        <w:t xml:space="preserve">Enskedefastigheterna </w:t>
      </w:r>
      <w:r>
        <w:rPr>
          <w:rFonts w:cs="Arial"/>
          <w:color w:val="000000" w:themeColor="text1"/>
        </w:rPr>
        <w:t>var</w:t>
      </w:r>
      <w:r w:rsidRPr="00D71590">
        <w:rPr>
          <w:rFonts w:cs="Arial"/>
          <w:color w:val="000000" w:themeColor="text1"/>
        </w:rPr>
        <w:t xml:space="preserve"> fortsatt bra uthyrda och besittningsavstående </w:t>
      </w:r>
      <w:r>
        <w:rPr>
          <w:rFonts w:cs="Arial"/>
          <w:color w:val="000000" w:themeColor="text1"/>
        </w:rPr>
        <w:t xml:space="preserve">skrivs </w:t>
      </w:r>
      <w:r w:rsidRPr="00D71590">
        <w:rPr>
          <w:rFonts w:cs="Arial"/>
          <w:color w:val="000000" w:themeColor="text1"/>
        </w:rPr>
        <w:t xml:space="preserve">vid omförhandlingar och vid nyteckning av hyreskontrakt. </w:t>
      </w:r>
      <w:r w:rsidRPr="00D71590">
        <w:rPr>
          <w:rFonts w:cs="Arial"/>
        </w:rPr>
        <w:t xml:space="preserve">Rörelseresultat </w:t>
      </w:r>
      <w:r>
        <w:rPr>
          <w:rFonts w:cs="Arial"/>
        </w:rPr>
        <w:t>avseende 2023 blev</w:t>
      </w:r>
      <w:r w:rsidRPr="00D71590">
        <w:rPr>
          <w:rFonts w:cs="Arial"/>
        </w:rPr>
        <w:t xml:space="preserve"> bättre än </w:t>
      </w:r>
      <w:r>
        <w:rPr>
          <w:rFonts w:cs="Arial"/>
        </w:rPr>
        <w:t>2022</w:t>
      </w:r>
      <w:r w:rsidRPr="00D71590">
        <w:rPr>
          <w:rFonts w:cs="Arial"/>
        </w:rPr>
        <w:t xml:space="preserve"> beroende på erhållet elbidrag och ökade hyresintäkter. Kostnadssidan påverkades dock av fortsatt höga energikostnader.</w:t>
      </w:r>
    </w:p>
    <w:p w14:paraId="701AB041" w14:textId="77777777" w:rsidR="008D35FB" w:rsidRPr="00D71590" w:rsidRDefault="008D35FB" w:rsidP="008D35FB">
      <w:pPr>
        <w:autoSpaceDE w:val="0"/>
        <w:autoSpaceDN w:val="0"/>
        <w:adjustRightInd w:val="0"/>
        <w:rPr>
          <w:rFonts w:cs="Arial"/>
          <w:highlight w:val="yellow"/>
        </w:rPr>
      </w:pPr>
    </w:p>
    <w:p w14:paraId="4AE8A619" w14:textId="77777777" w:rsidR="008D35FB" w:rsidRPr="00D71590" w:rsidRDefault="008D35FB" w:rsidP="008D35FB">
      <w:pPr>
        <w:autoSpaceDE w:val="0"/>
        <w:autoSpaceDN w:val="0"/>
        <w:adjustRightInd w:val="0"/>
        <w:rPr>
          <w:rFonts w:cs="Arial"/>
        </w:rPr>
      </w:pPr>
      <w:r w:rsidRPr="00D71590">
        <w:rPr>
          <w:rFonts w:cs="Arial"/>
        </w:rPr>
        <w:t>Arbetet med det övergripande strategi</w:t>
      </w:r>
      <w:r>
        <w:rPr>
          <w:rFonts w:cs="Arial"/>
        </w:rPr>
        <w:t>n för Enskedefastigheterna fortsatte</w:t>
      </w:r>
      <w:r w:rsidRPr="00D71590">
        <w:rPr>
          <w:rFonts w:cs="Arial"/>
        </w:rPr>
        <w:t xml:space="preserve"> </w:t>
      </w:r>
      <w:r>
        <w:rPr>
          <w:rFonts w:cs="Arial"/>
        </w:rPr>
        <w:t>med a</w:t>
      </w:r>
      <w:r w:rsidRPr="00D71590">
        <w:rPr>
          <w:rFonts w:cs="Arial"/>
        </w:rPr>
        <w:t xml:space="preserve">mbitionen att fastigheterna ska rivas och ersättas med bostäder och kontor. Dock </w:t>
      </w:r>
      <w:r>
        <w:rPr>
          <w:rFonts w:cs="Arial"/>
        </w:rPr>
        <w:t>konstateras</w:t>
      </w:r>
      <w:r w:rsidRPr="00D71590">
        <w:rPr>
          <w:rFonts w:cs="Arial"/>
        </w:rPr>
        <w:t xml:space="preserve"> </w:t>
      </w:r>
      <w:r>
        <w:rPr>
          <w:rFonts w:cs="Arial"/>
        </w:rPr>
        <w:t xml:space="preserve">att </w:t>
      </w:r>
      <w:r w:rsidRPr="00D71590">
        <w:rPr>
          <w:rFonts w:cs="Arial"/>
        </w:rPr>
        <w:t xml:space="preserve">arbetet med förändringen </w:t>
      </w:r>
      <w:r>
        <w:rPr>
          <w:rFonts w:cs="Arial"/>
        </w:rPr>
        <w:t xml:space="preserve">kommer att </w:t>
      </w:r>
      <w:r w:rsidRPr="00D71590">
        <w:rPr>
          <w:rFonts w:cs="Arial"/>
        </w:rPr>
        <w:t xml:space="preserve">ta tid och planerna </w:t>
      </w:r>
      <w:r>
        <w:rPr>
          <w:rFonts w:cs="Arial"/>
        </w:rPr>
        <w:t>bedöms kunna</w:t>
      </w:r>
      <w:r w:rsidRPr="00D71590">
        <w:rPr>
          <w:rFonts w:cs="Arial"/>
        </w:rPr>
        <w:t xml:space="preserve"> verkställas om 5-10 år.  </w:t>
      </w:r>
    </w:p>
    <w:p w14:paraId="5A38E9EB" w14:textId="77777777" w:rsidR="008D35FB" w:rsidRPr="00D71590" w:rsidRDefault="008D35FB" w:rsidP="008D35FB">
      <w:pPr>
        <w:autoSpaceDE w:val="0"/>
        <w:autoSpaceDN w:val="0"/>
        <w:adjustRightInd w:val="0"/>
        <w:rPr>
          <w:rFonts w:cs="Arial"/>
        </w:rPr>
      </w:pPr>
    </w:p>
    <w:p w14:paraId="5472B83B" w14:textId="77777777" w:rsidR="008D35FB" w:rsidRPr="00D71590" w:rsidRDefault="008D35FB" w:rsidP="008D35FB">
      <w:pPr>
        <w:autoSpaceDE w:val="0"/>
        <w:autoSpaceDN w:val="0"/>
        <w:adjustRightInd w:val="0"/>
        <w:rPr>
          <w:rFonts w:cs="Arial"/>
        </w:rPr>
      </w:pPr>
      <w:r w:rsidRPr="00D71590">
        <w:rPr>
          <w:rFonts w:cs="Arial"/>
        </w:rPr>
        <w:t xml:space="preserve">Almåsas verksamhet påverkades </w:t>
      </w:r>
      <w:r>
        <w:rPr>
          <w:rFonts w:cs="Arial"/>
        </w:rPr>
        <w:t xml:space="preserve">av </w:t>
      </w:r>
      <w:r w:rsidRPr="00D71590">
        <w:rPr>
          <w:rFonts w:cs="Arial"/>
        </w:rPr>
        <w:t xml:space="preserve">höga elkostnader och efterdyningar </w:t>
      </w:r>
      <w:r>
        <w:rPr>
          <w:rFonts w:cs="Arial"/>
        </w:rPr>
        <w:t xml:space="preserve">av </w:t>
      </w:r>
      <w:r w:rsidRPr="00D71590">
        <w:rPr>
          <w:rFonts w:cs="Arial"/>
        </w:rPr>
        <w:t xml:space="preserve">pandemin. Trots det blev </w:t>
      </w:r>
      <w:r>
        <w:rPr>
          <w:rFonts w:cs="Arial"/>
        </w:rPr>
        <w:t xml:space="preserve">Almåsas </w:t>
      </w:r>
      <w:r w:rsidRPr="00D71590">
        <w:rPr>
          <w:rFonts w:cs="Arial"/>
        </w:rPr>
        <w:t>omsättning</w:t>
      </w:r>
      <w:r>
        <w:rPr>
          <w:rFonts w:cs="Arial"/>
        </w:rPr>
        <w:t xml:space="preserve"> 2023;</w:t>
      </w:r>
      <w:r w:rsidRPr="00D71590">
        <w:rPr>
          <w:rFonts w:cs="Arial"/>
        </w:rPr>
        <w:t xml:space="preserve"> 40,7 mkr, den </w:t>
      </w:r>
      <w:r>
        <w:rPr>
          <w:rFonts w:cs="Arial"/>
        </w:rPr>
        <w:t>högst</w:t>
      </w:r>
      <w:r w:rsidRPr="00D71590">
        <w:rPr>
          <w:rFonts w:cs="Arial"/>
        </w:rPr>
        <w:t xml:space="preserve"> någonsin</w:t>
      </w:r>
      <w:r>
        <w:rPr>
          <w:rFonts w:cs="Arial"/>
        </w:rPr>
        <w:t xml:space="preserve"> och rörelser</w:t>
      </w:r>
      <w:r w:rsidRPr="00D71590">
        <w:rPr>
          <w:rFonts w:cs="Arial"/>
        </w:rPr>
        <w:t xml:space="preserve">esultatet för Havshotellet uppgick till minus 95 tkr. </w:t>
      </w:r>
      <w:r>
        <w:rPr>
          <w:rFonts w:cs="Arial"/>
        </w:rPr>
        <w:t>Under andra halvåret blev efterfrågan</w:t>
      </w:r>
      <w:r w:rsidRPr="00D71590">
        <w:rPr>
          <w:rFonts w:cs="Arial"/>
        </w:rPr>
        <w:t xml:space="preserve"> mer likt perioden före pandemi och krig</w:t>
      </w:r>
      <w:r>
        <w:rPr>
          <w:rFonts w:cs="Arial"/>
        </w:rPr>
        <w:t>et i Ukraina</w:t>
      </w:r>
      <w:r w:rsidRPr="00D71590">
        <w:rPr>
          <w:rFonts w:cs="Arial"/>
        </w:rPr>
        <w:t xml:space="preserve"> </w:t>
      </w:r>
      <w:r>
        <w:rPr>
          <w:rFonts w:cs="Arial"/>
        </w:rPr>
        <w:t>och å</w:t>
      </w:r>
      <w:r w:rsidRPr="00D71590">
        <w:rPr>
          <w:rFonts w:cs="Arial"/>
        </w:rPr>
        <w:t>terigen var antalet rekreationsgäster rekordmånga.</w:t>
      </w:r>
    </w:p>
    <w:p w14:paraId="5012A3CC" w14:textId="77777777" w:rsidR="008D35FB" w:rsidRPr="00D71590" w:rsidRDefault="008D35FB" w:rsidP="008D35FB">
      <w:pPr>
        <w:autoSpaceDE w:val="0"/>
        <w:autoSpaceDN w:val="0"/>
        <w:adjustRightInd w:val="0"/>
        <w:rPr>
          <w:rFonts w:cs="Arial"/>
        </w:rPr>
      </w:pPr>
    </w:p>
    <w:p w14:paraId="7622A651" w14:textId="77777777" w:rsidR="008D35FB" w:rsidRPr="00D71590" w:rsidRDefault="008D35FB" w:rsidP="008D35FB">
      <w:pPr>
        <w:autoSpaceDE w:val="0"/>
        <w:autoSpaceDN w:val="0"/>
        <w:adjustRightInd w:val="0"/>
        <w:rPr>
          <w:rFonts w:cs="Arial"/>
        </w:rPr>
      </w:pPr>
      <w:r w:rsidRPr="00D71590">
        <w:rPr>
          <w:rFonts w:cs="Arial"/>
        </w:rPr>
        <w:t xml:space="preserve">Under året färdigställdes en ny terrass framför </w:t>
      </w:r>
      <w:r>
        <w:rPr>
          <w:rFonts w:cs="Arial"/>
        </w:rPr>
        <w:t xml:space="preserve">Almåsas </w:t>
      </w:r>
      <w:r w:rsidRPr="00D71590">
        <w:rPr>
          <w:rFonts w:cs="Arial"/>
        </w:rPr>
        <w:t>huvudbyggnad och laddstolpar för elbilar införskaffades. Laddstolparna och solcellerna som togs i bruk under året är en medveten satsning kring hållbarhet och miljö.</w:t>
      </w:r>
    </w:p>
    <w:p w14:paraId="2A537022" w14:textId="77777777" w:rsidR="008D35FB" w:rsidRPr="00D71590" w:rsidRDefault="008D35FB" w:rsidP="008D35FB">
      <w:pPr>
        <w:autoSpaceDE w:val="0"/>
        <w:autoSpaceDN w:val="0"/>
        <w:adjustRightInd w:val="0"/>
        <w:rPr>
          <w:rFonts w:cs="Arial"/>
        </w:rPr>
      </w:pPr>
    </w:p>
    <w:p w14:paraId="5E0181D2" w14:textId="77777777" w:rsidR="008D35FB" w:rsidRPr="00D71590" w:rsidRDefault="008D35FB" w:rsidP="008D35FB">
      <w:pPr>
        <w:rPr>
          <w:rFonts w:cs="Arial"/>
        </w:rPr>
      </w:pPr>
      <w:r>
        <w:rPr>
          <w:rFonts w:cs="Arial"/>
        </w:rPr>
        <w:t>Inom</w:t>
      </w:r>
      <w:r w:rsidRPr="00D71590">
        <w:rPr>
          <w:rFonts w:cs="Arial"/>
        </w:rPr>
        <w:t xml:space="preserve"> </w:t>
      </w:r>
      <w:r>
        <w:rPr>
          <w:rFonts w:cs="Arial"/>
        </w:rPr>
        <w:t>R</w:t>
      </w:r>
      <w:r w:rsidRPr="00D71590">
        <w:rPr>
          <w:rFonts w:cs="Arial"/>
        </w:rPr>
        <w:t xml:space="preserve">edovisningsbyrån påbörjades ett arbete med att tydliggöra roller, fastställa processer och effektivisera genom befintliga IT-system. </w:t>
      </w:r>
    </w:p>
    <w:p w14:paraId="7ADE3B57" w14:textId="77777777" w:rsidR="008D35FB" w:rsidRPr="00D71590" w:rsidRDefault="008D35FB" w:rsidP="008D35FB">
      <w:pPr>
        <w:autoSpaceDE w:val="0"/>
        <w:autoSpaceDN w:val="0"/>
        <w:adjustRightInd w:val="0"/>
        <w:rPr>
          <w:rFonts w:cs="Arial"/>
        </w:rPr>
      </w:pPr>
      <w:r w:rsidRPr="00D71590">
        <w:rPr>
          <w:rFonts w:cs="Arial"/>
        </w:rPr>
        <w:t xml:space="preserve"> </w:t>
      </w:r>
    </w:p>
    <w:p w14:paraId="3A976195" w14:textId="77777777" w:rsidR="008D35FB" w:rsidRPr="00D71590" w:rsidRDefault="008D35FB" w:rsidP="008D35FB">
      <w:pPr>
        <w:rPr>
          <w:rFonts w:cs="Arial"/>
        </w:rPr>
      </w:pPr>
      <w:r>
        <w:rPr>
          <w:rFonts w:cs="Arial"/>
        </w:rPr>
        <w:t xml:space="preserve">Inom Synkunskap startade </w:t>
      </w:r>
      <w:r w:rsidRPr="00D71590">
        <w:rPr>
          <w:rFonts w:cs="Arial"/>
        </w:rPr>
        <w:t xml:space="preserve">Rehabprojektet med </w:t>
      </w:r>
      <w:r>
        <w:rPr>
          <w:rFonts w:cs="Arial"/>
        </w:rPr>
        <w:t>fyra</w:t>
      </w:r>
      <w:r w:rsidRPr="00D71590">
        <w:rPr>
          <w:rFonts w:cs="Arial"/>
        </w:rPr>
        <w:t xml:space="preserve"> kurser</w:t>
      </w:r>
      <w:r>
        <w:rPr>
          <w:rFonts w:cs="Arial"/>
        </w:rPr>
        <w:t>;</w:t>
      </w:r>
      <w:r w:rsidRPr="00D71590">
        <w:rPr>
          <w:rFonts w:cs="Arial"/>
        </w:rPr>
        <w:t xml:space="preserve"> </w:t>
      </w:r>
      <w:r>
        <w:rPr>
          <w:rFonts w:cs="Arial"/>
        </w:rPr>
        <w:t>två</w:t>
      </w:r>
      <w:r w:rsidRPr="00D71590">
        <w:rPr>
          <w:rFonts w:cs="Arial"/>
        </w:rPr>
        <w:t xml:space="preserve"> basrehabkurser, en kurs i hur den smarta telefonen underlättar vardagen samt en kurs </w:t>
      </w:r>
      <w:r>
        <w:rPr>
          <w:rFonts w:cs="Arial"/>
        </w:rPr>
        <w:t xml:space="preserve">i </w:t>
      </w:r>
      <w:r w:rsidRPr="00D71590">
        <w:rPr>
          <w:rFonts w:cs="Arial"/>
        </w:rPr>
        <w:t>att flytta hemifrån för unga vuxna</w:t>
      </w:r>
      <w:r>
        <w:rPr>
          <w:rFonts w:cs="Arial"/>
        </w:rPr>
        <w:t xml:space="preserve"> synskadade</w:t>
      </w:r>
      <w:r w:rsidRPr="00D71590">
        <w:rPr>
          <w:rFonts w:cs="Arial"/>
        </w:rPr>
        <w:t>.</w:t>
      </w:r>
      <w:r>
        <w:rPr>
          <w:rFonts w:cs="Arial"/>
        </w:rPr>
        <w:t xml:space="preserve"> </w:t>
      </w:r>
      <w:r w:rsidRPr="00D71590">
        <w:rPr>
          <w:rFonts w:cs="Arial"/>
        </w:rPr>
        <w:t xml:space="preserve">En utbildning i synkunskap och en </w:t>
      </w:r>
      <w:r>
        <w:rPr>
          <w:rFonts w:cs="Arial"/>
        </w:rPr>
        <w:t>två</w:t>
      </w:r>
      <w:r w:rsidRPr="00D71590">
        <w:rPr>
          <w:rFonts w:cs="Arial"/>
        </w:rPr>
        <w:t xml:space="preserve"> veckors utbildning i orientering och förflyttning</w:t>
      </w:r>
      <w:r>
        <w:rPr>
          <w:rFonts w:cs="Arial"/>
        </w:rPr>
        <w:t xml:space="preserve">, samt </w:t>
      </w:r>
      <w:r w:rsidRPr="00D71590">
        <w:rPr>
          <w:rFonts w:cs="Arial"/>
        </w:rPr>
        <w:t xml:space="preserve">en digital utbildning </w:t>
      </w:r>
      <w:r>
        <w:rPr>
          <w:rFonts w:cs="Arial"/>
        </w:rPr>
        <w:t xml:space="preserve">för </w:t>
      </w:r>
      <w:r w:rsidRPr="00D71590">
        <w:rPr>
          <w:rFonts w:cs="Arial"/>
        </w:rPr>
        <w:t>synpedagoger i synträning</w:t>
      </w:r>
      <w:r>
        <w:rPr>
          <w:rFonts w:cs="Arial"/>
        </w:rPr>
        <w:t xml:space="preserve"> genomfördes</w:t>
      </w:r>
      <w:r w:rsidRPr="00D71590">
        <w:rPr>
          <w:rFonts w:cs="Arial"/>
        </w:rPr>
        <w:t>.</w:t>
      </w:r>
    </w:p>
    <w:p w14:paraId="5C875709" w14:textId="77777777" w:rsidR="008D35FB" w:rsidRPr="00D71590" w:rsidRDefault="008D35FB" w:rsidP="008D35FB">
      <w:pPr>
        <w:autoSpaceDE w:val="0"/>
        <w:autoSpaceDN w:val="0"/>
        <w:adjustRightInd w:val="0"/>
        <w:rPr>
          <w:rFonts w:cs="Arial"/>
        </w:rPr>
      </w:pPr>
    </w:p>
    <w:p w14:paraId="4F22E02A" w14:textId="1AB3F04D" w:rsidR="008D35FB" w:rsidRPr="00D71590" w:rsidRDefault="006422E0" w:rsidP="00D547DA">
      <w:pPr>
        <w:pStyle w:val="Rubrik3"/>
      </w:pPr>
      <w:bookmarkStart w:id="24" w:name="_Toc168911919"/>
      <w:r>
        <w:t xml:space="preserve">4:4 </w:t>
      </w:r>
      <w:r w:rsidR="008D35FB" w:rsidRPr="00D71590">
        <w:t>Väsentliga händelser inom bolagsgruppen under januari - maj 2024</w:t>
      </w:r>
      <w:bookmarkEnd w:id="24"/>
    </w:p>
    <w:p w14:paraId="07FE9AAE" w14:textId="77777777" w:rsidR="008D35FB" w:rsidRPr="00D71590" w:rsidRDefault="008D35FB" w:rsidP="008D35FB">
      <w:pPr>
        <w:autoSpaceDE w:val="0"/>
        <w:autoSpaceDN w:val="0"/>
        <w:adjustRightInd w:val="0"/>
        <w:rPr>
          <w:rFonts w:cs="Arial"/>
        </w:rPr>
      </w:pPr>
      <w:r w:rsidRPr="00D71590">
        <w:rPr>
          <w:rFonts w:cs="Arial"/>
        </w:rPr>
        <w:t xml:space="preserve">För Enskedefastigheterna, som de senaste åren varit i princip fullt uthyrda, blir läget annorlunda de kommande åren. Några större hyresgäster har sagt upp sina </w:t>
      </w:r>
      <w:r>
        <w:rPr>
          <w:rFonts w:cs="Arial"/>
        </w:rPr>
        <w:t>hyres</w:t>
      </w:r>
      <w:r w:rsidRPr="00D71590">
        <w:rPr>
          <w:rFonts w:cs="Arial"/>
        </w:rPr>
        <w:t xml:space="preserve">kontrakt. För att möta vakanserna har en plan/strategi </w:t>
      </w:r>
      <w:r>
        <w:rPr>
          <w:rFonts w:cs="Arial"/>
        </w:rPr>
        <w:t>antagits och</w:t>
      </w:r>
      <w:r w:rsidRPr="00D71590">
        <w:rPr>
          <w:rFonts w:cs="Arial"/>
        </w:rPr>
        <w:t xml:space="preserve"> </w:t>
      </w:r>
      <w:r>
        <w:rPr>
          <w:rFonts w:cs="Arial"/>
        </w:rPr>
        <w:t>e</w:t>
      </w:r>
      <w:r w:rsidRPr="00D71590">
        <w:rPr>
          <w:rFonts w:cs="Arial"/>
        </w:rPr>
        <w:t>tt arbete</w:t>
      </w:r>
      <w:r>
        <w:rPr>
          <w:rFonts w:cs="Arial"/>
        </w:rPr>
        <w:t>,</w:t>
      </w:r>
      <w:r w:rsidRPr="00D71590">
        <w:rPr>
          <w:rFonts w:cs="Arial"/>
        </w:rPr>
        <w:t xml:space="preserve"> som kräver många olika insatser har</w:t>
      </w:r>
      <w:r>
        <w:rPr>
          <w:rFonts w:cs="Arial"/>
        </w:rPr>
        <w:t>,</w:t>
      </w:r>
      <w:r w:rsidRPr="00D71590">
        <w:rPr>
          <w:rFonts w:cs="Arial"/>
        </w:rPr>
        <w:t xml:space="preserve"> påbörjats.</w:t>
      </w:r>
      <w:r>
        <w:rPr>
          <w:rFonts w:cs="Arial"/>
        </w:rPr>
        <w:t xml:space="preserve"> </w:t>
      </w:r>
      <w:r w:rsidRPr="00D71590">
        <w:rPr>
          <w:rFonts w:cs="Arial"/>
        </w:rPr>
        <w:t xml:space="preserve">Samtidigt pågår förändringsarbetet för hela området. För att skynda på arbetet kommer bygglov lämnas in till </w:t>
      </w:r>
      <w:r w:rsidRPr="00D71590">
        <w:rPr>
          <w:rFonts w:cs="Arial"/>
        </w:rPr>
        <w:lastRenderedPageBreak/>
        <w:t xml:space="preserve">Stockholm Stad för att </w:t>
      </w:r>
      <w:r>
        <w:rPr>
          <w:rFonts w:cs="Arial"/>
        </w:rPr>
        <w:t xml:space="preserve">få </w:t>
      </w:r>
      <w:r w:rsidRPr="00D71590">
        <w:rPr>
          <w:rFonts w:cs="Arial"/>
        </w:rPr>
        <w:t xml:space="preserve">riva den sämsta </w:t>
      </w:r>
      <w:r>
        <w:rPr>
          <w:rFonts w:cs="Arial"/>
        </w:rPr>
        <w:t xml:space="preserve">av Iris </w:t>
      </w:r>
      <w:r w:rsidRPr="00D71590">
        <w:rPr>
          <w:rFonts w:cs="Arial"/>
        </w:rPr>
        <w:t>fastighete</w:t>
      </w:r>
      <w:r>
        <w:rPr>
          <w:rFonts w:cs="Arial"/>
        </w:rPr>
        <w:t>r</w:t>
      </w:r>
      <w:r w:rsidRPr="00D71590">
        <w:rPr>
          <w:rFonts w:cs="Arial"/>
        </w:rPr>
        <w:t xml:space="preserve"> och bygga nytt.</w:t>
      </w:r>
    </w:p>
    <w:p w14:paraId="4D80BC82" w14:textId="77777777" w:rsidR="008D35FB" w:rsidRPr="00D71590" w:rsidRDefault="008D35FB" w:rsidP="008D35FB">
      <w:pPr>
        <w:autoSpaceDE w:val="0"/>
        <w:autoSpaceDN w:val="0"/>
        <w:adjustRightInd w:val="0"/>
        <w:rPr>
          <w:rFonts w:cs="Arial"/>
        </w:rPr>
      </w:pPr>
    </w:p>
    <w:p w14:paraId="5ECCA303" w14:textId="77777777" w:rsidR="008D35FB" w:rsidRPr="00D71590" w:rsidRDefault="008D35FB" w:rsidP="008D35FB">
      <w:pPr>
        <w:autoSpaceDE w:val="0"/>
        <w:autoSpaceDN w:val="0"/>
        <w:adjustRightInd w:val="0"/>
        <w:rPr>
          <w:rFonts w:cs="Arial"/>
        </w:rPr>
      </w:pPr>
      <w:r w:rsidRPr="00D71590">
        <w:rPr>
          <w:rFonts w:cs="Arial"/>
        </w:rPr>
        <w:t xml:space="preserve">Bokningsläget för Almåsa är fortsatt bra och fokus för verksamheten är bättre lönsamhet. Ett arbete som </w:t>
      </w:r>
      <w:r>
        <w:rPr>
          <w:rFonts w:cs="Arial"/>
        </w:rPr>
        <w:t>förväntas ge</w:t>
      </w:r>
      <w:r w:rsidRPr="00D71590">
        <w:rPr>
          <w:rFonts w:cs="Arial"/>
        </w:rPr>
        <w:t xml:space="preserve"> resultat. Sommarens rekreation </w:t>
      </w:r>
      <w:r>
        <w:rPr>
          <w:rFonts w:cs="Arial"/>
        </w:rPr>
        <w:t xml:space="preserve">för synskadade </w:t>
      </w:r>
      <w:r w:rsidRPr="00D71590">
        <w:rPr>
          <w:rFonts w:cs="Arial"/>
        </w:rPr>
        <w:t xml:space="preserve">är väl bokad och </w:t>
      </w:r>
      <w:r>
        <w:rPr>
          <w:rFonts w:cs="Arial"/>
        </w:rPr>
        <w:t>grannen</w:t>
      </w:r>
      <w:r w:rsidRPr="00D71590">
        <w:rPr>
          <w:rFonts w:cs="Arial"/>
        </w:rPr>
        <w:t xml:space="preserve"> Försvaret bokar mycket. Inga större byggåtgärder </w:t>
      </w:r>
      <w:r>
        <w:rPr>
          <w:rFonts w:cs="Arial"/>
        </w:rPr>
        <w:t>planeras under året</w:t>
      </w:r>
      <w:r w:rsidRPr="00D71590">
        <w:rPr>
          <w:rFonts w:cs="Arial"/>
        </w:rPr>
        <w:t>.</w:t>
      </w:r>
    </w:p>
    <w:p w14:paraId="6B96977C" w14:textId="77777777" w:rsidR="008D35FB" w:rsidRPr="00D71590" w:rsidRDefault="008D35FB" w:rsidP="008D35FB">
      <w:pPr>
        <w:autoSpaceDE w:val="0"/>
        <w:autoSpaceDN w:val="0"/>
        <w:adjustRightInd w:val="0"/>
        <w:rPr>
          <w:rFonts w:cs="Arial"/>
        </w:rPr>
      </w:pPr>
    </w:p>
    <w:p w14:paraId="0B3E5162" w14:textId="77777777" w:rsidR="008D35FB" w:rsidRPr="00D71590" w:rsidRDefault="008D35FB" w:rsidP="008D35FB">
      <w:pPr>
        <w:rPr>
          <w:rFonts w:cs="Arial"/>
        </w:rPr>
      </w:pPr>
      <w:r w:rsidRPr="00D71590">
        <w:rPr>
          <w:rFonts w:cs="Arial"/>
        </w:rPr>
        <w:t>En glädjande nyhet är möjlig</w:t>
      </w:r>
      <w:r>
        <w:rPr>
          <w:rFonts w:cs="Arial"/>
        </w:rPr>
        <w:t>h</w:t>
      </w:r>
      <w:r w:rsidRPr="00D71590">
        <w:rPr>
          <w:rFonts w:cs="Arial"/>
        </w:rPr>
        <w:t>e</w:t>
      </w:r>
      <w:r>
        <w:rPr>
          <w:rFonts w:cs="Arial"/>
        </w:rPr>
        <w:t>ten</w:t>
      </w:r>
      <w:r w:rsidRPr="00D71590">
        <w:rPr>
          <w:rFonts w:cs="Arial"/>
        </w:rPr>
        <w:t xml:space="preserve"> att använda namnet Iris Redovisning</w:t>
      </w:r>
      <w:r>
        <w:rPr>
          <w:rFonts w:cs="Arial"/>
        </w:rPr>
        <w:t>, vilket</w:t>
      </w:r>
      <w:r w:rsidRPr="00D71590">
        <w:rPr>
          <w:rFonts w:cs="Arial"/>
        </w:rPr>
        <w:t xml:space="preserve"> </w:t>
      </w:r>
      <w:r>
        <w:rPr>
          <w:rFonts w:cs="Arial"/>
        </w:rPr>
        <w:t>k</w:t>
      </w:r>
      <w:r w:rsidRPr="00D71590">
        <w:rPr>
          <w:rFonts w:cs="Arial"/>
        </w:rPr>
        <w:t xml:space="preserve">ommer </w:t>
      </w:r>
      <w:r>
        <w:rPr>
          <w:rFonts w:cs="Arial"/>
        </w:rPr>
        <w:t xml:space="preserve">att </w:t>
      </w:r>
      <w:r w:rsidRPr="00D71590">
        <w:rPr>
          <w:rFonts w:cs="Arial"/>
        </w:rPr>
        <w:t>vara positivt i kommande marknadsföring av</w:t>
      </w:r>
      <w:r>
        <w:rPr>
          <w:rFonts w:cs="Arial"/>
        </w:rPr>
        <w:t xml:space="preserve"> Iris</w:t>
      </w:r>
      <w:r w:rsidRPr="00D71590">
        <w:rPr>
          <w:rFonts w:cs="Arial"/>
        </w:rPr>
        <w:t xml:space="preserve"> redovisningstjänster. </w:t>
      </w:r>
    </w:p>
    <w:p w14:paraId="70C4CE47" w14:textId="77777777" w:rsidR="008D35FB" w:rsidRPr="00D71590" w:rsidRDefault="008D35FB" w:rsidP="008D35FB">
      <w:pPr>
        <w:autoSpaceDE w:val="0"/>
        <w:autoSpaceDN w:val="0"/>
        <w:adjustRightInd w:val="0"/>
        <w:rPr>
          <w:rFonts w:cs="Arial"/>
        </w:rPr>
      </w:pPr>
    </w:p>
    <w:p w14:paraId="7A4CC359" w14:textId="065733A8" w:rsidR="008D35FB" w:rsidRDefault="008D35FB" w:rsidP="008D35FB">
      <w:pPr>
        <w:autoSpaceDE w:val="0"/>
        <w:autoSpaceDN w:val="0"/>
        <w:adjustRightInd w:val="0"/>
        <w:rPr>
          <w:rFonts w:cs="Arial"/>
        </w:rPr>
      </w:pPr>
      <w:r w:rsidRPr="00D71590">
        <w:rPr>
          <w:rFonts w:cs="Arial"/>
        </w:rPr>
        <w:t xml:space="preserve">Inom Synkunskap pågår ett arbete med att lösa finansieringen för </w:t>
      </w:r>
      <w:r>
        <w:rPr>
          <w:rFonts w:cs="Arial"/>
        </w:rPr>
        <w:t>R</w:t>
      </w:r>
      <w:r w:rsidRPr="00D71590">
        <w:rPr>
          <w:rFonts w:cs="Arial"/>
        </w:rPr>
        <w:t>ehabprojektet parallellt med att rehabaktiviteter och synkunskap bas genomförs.</w:t>
      </w:r>
      <w:bookmarkEnd w:id="19"/>
      <w:bookmarkEnd w:id="20"/>
    </w:p>
    <w:p w14:paraId="6DEF26DD" w14:textId="77777777" w:rsidR="008D35FB" w:rsidRDefault="008D35FB" w:rsidP="008D35FB">
      <w:pPr>
        <w:autoSpaceDE w:val="0"/>
        <w:autoSpaceDN w:val="0"/>
        <w:adjustRightInd w:val="0"/>
        <w:rPr>
          <w:rFonts w:cs="Arial"/>
          <w:b/>
        </w:rPr>
      </w:pPr>
    </w:p>
    <w:p w14:paraId="0AB2DE1B" w14:textId="77777777" w:rsidR="008D35FB" w:rsidRPr="0030660C" w:rsidRDefault="008D35FB" w:rsidP="00D547DA">
      <w:pPr>
        <w:pStyle w:val="Rubrik2"/>
      </w:pPr>
      <w:bookmarkStart w:id="25" w:name="_Toc168911920"/>
      <w:r w:rsidRPr="0081039B">
        <w:t>5. Stiftelsens skattestatus</w:t>
      </w:r>
      <w:bookmarkEnd w:id="25"/>
    </w:p>
    <w:p w14:paraId="0AFF61FE" w14:textId="3A113982" w:rsidR="008D35FB" w:rsidRDefault="008D35FB" w:rsidP="008D35FB">
      <w:pPr>
        <w:autoSpaceDE w:val="0"/>
        <w:autoSpaceDN w:val="0"/>
        <w:adjustRightInd w:val="0"/>
        <w:rPr>
          <w:rFonts w:cs="Arial"/>
        </w:rPr>
      </w:pPr>
      <w:r w:rsidRPr="003C6966">
        <w:rPr>
          <w:rFonts w:cs="Arial"/>
        </w:rPr>
        <w:t>Skattemyndighetens beslut att anse Stiftelsen oinskränkt skatt</w:t>
      </w:r>
      <w:r>
        <w:rPr>
          <w:rFonts w:cs="Arial"/>
        </w:rPr>
        <w:t xml:space="preserve">skyldig från taxeringsåret 2002 </w:t>
      </w:r>
      <w:r w:rsidRPr="003C6966">
        <w:rPr>
          <w:rFonts w:cs="Arial"/>
        </w:rPr>
        <w:t xml:space="preserve">(verksamhetsåret 2001) </w:t>
      </w:r>
      <w:r>
        <w:rPr>
          <w:rFonts w:cs="Arial"/>
        </w:rPr>
        <w:t xml:space="preserve">kom att, på ett </w:t>
      </w:r>
      <w:r w:rsidRPr="003C6966">
        <w:rPr>
          <w:rFonts w:cs="Arial"/>
        </w:rPr>
        <w:t>menligt sätt</w:t>
      </w:r>
      <w:r>
        <w:rPr>
          <w:rFonts w:cs="Arial"/>
        </w:rPr>
        <w:t>, påverka</w:t>
      </w:r>
      <w:r w:rsidRPr="003C6966">
        <w:rPr>
          <w:rFonts w:cs="Arial"/>
        </w:rPr>
        <w:t xml:space="preserve"> Stiftelsens</w:t>
      </w:r>
      <w:r>
        <w:rPr>
          <w:rFonts w:cs="Arial"/>
        </w:rPr>
        <w:t xml:space="preserve"> möjligheter att främja viktiga </w:t>
      </w:r>
      <w:r w:rsidRPr="003C6966">
        <w:rPr>
          <w:rFonts w:cs="Arial"/>
        </w:rPr>
        <w:t>insatser och verksamheter riktade till synskadade i alla åldrar. Fö</w:t>
      </w:r>
      <w:r>
        <w:rPr>
          <w:rFonts w:cs="Arial"/>
        </w:rPr>
        <w:t xml:space="preserve">r verksamhetsåren </w:t>
      </w:r>
      <w:r w:rsidR="00D547DA">
        <w:rPr>
          <w:rFonts w:cs="Arial"/>
        </w:rPr>
        <w:t>2001–2007</w:t>
      </w:r>
      <w:r>
        <w:rPr>
          <w:rFonts w:cs="Arial"/>
        </w:rPr>
        <w:t xml:space="preserve"> påfördes </w:t>
      </w:r>
      <w:r w:rsidRPr="003C6966">
        <w:rPr>
          <w:rFonts w:cs="Arial"/>
        </w:rPr>
        <w:t>Stiftelsen</w:t>
      </w:r>
      <w:r>
        <w:rPr>
          <w:rFonts w:cs="Arial"/>
        </w:rPr>
        <w:t xml:space="preserve"> skatt med ca 30</w:t>
      </w:r>
      <w:r w:rsidRPr="003C6966">
        <w:rPr>
          <w:rFonts w:cs="Arial"/>
        </w:rPr>
        <w:t xml:space="preserve"> mkr. </w:t>
      </w:r>
    </w:p>
    <w:p w14:paraId="025EF8E3" w14:textId="77777777" w:rsidR="008D35FB" w:rsidRDefault="008D35FB" w:rsidP="008D35FB">
      <w:pPr>
        <w:autoSpaceDE w:val="0"/>
        <w:autoSpaceDN w:val="0"/>
        <w:adjustRightInd w:val="0"/>
        <w:rPr>
          <w:rFonts w:cs="Arial"/>
        </w:rPr>
      </w:pPr>
    </w:p>
    <w:p w14:paraId="6A58751B" w14:textId="7FDD253A" w:rsidR="008D35FB" w:rsidRDefault="008D35FB" w:rsidP="00D547DA">
      <w:pPr>
        <w:autoSpaceDE w:val="0"/>
        <w:autoSpaceDN w:val="0"/>
        <w:adjustRightInd w:val="0"/>
        <w:rPr>
          <w:rFonts w:cs="Arial"/>
        </w:rPr>
      </w:pPr>
      <w:r>
        <w:rPr>
          <w:rFonts w:cs="Arial"/>
        </w:rPr>
        <w:t>Från den 1 januari 2014 gäller nya skatteregler för ideella sektorn, vilket innebär att stiftelse med ett allmännyttigt ändamål är inskränkt skattskyldiga om stiftelsen uppfyller reglerna om verksamhets- och fullföljdskrav. Synskadades Stiftelse är således åter inskränkt skattskyldig från 2014 och har sedan dess inte varit föremål för beskattning.</w:t>
      </w:r>
    </w:p>
    <w:p w14:paraId="5E917110" w14:textId="77777777" w:rsidR="008D35FB" w:rsidRPr="00F02E3B" w:rsidRDefault="008D35FB" w:rsidP="008D35FB">
      <w:pPr>
        <w:tabs>
          <w:tab w:val="right" w:pos="7088"/>
        </w:tabs>
        <w:rPr>
          <w:rFonts w:cs="Arial"/>
        </w:rPr>
      </w:pPr>
    </w:p>
    <w:p w14:paraId="0CAB4E01" w14:textId="0B629CA8" w:rsidR="008D35FB" w:rsidRPr="00F02E3B" w:rsidRDefault="008D35FB" w:rsidP="00D547DA">
      <w:pPr>
        <w:pStyle w:val="Rubrik2"/>
      </w:pPr>
      <w:bookmarkStart w:id="26" w:name="_Toc75575997"/>
      <w:bookmarkStart w:id="27" w:name="_Toc76459977"/>
      <w:bookmarkStart w:id="28" w:name="_Toc168911921"/>
      <w:r w:rsidRPr="0085333C">
        <w:t xml:space="preserve">6. Om förvaltningen av Synskadades Stiftelse </w:t>
      </w:r>
      <w:r>
        <w:t xml:space="preserve">och anknutet förvaltade stiftelser </w:t>
      </w:r>
      <w:bookmarkEnd w:id="26"/>
      <w:bookmarkEnd w:id="27"/>
      <w:r w:rsidR="00D547DA">
        <w:t>2021</w:t>
      </w:r>
      <w:r w:rsidR="00D547DA" w:rsidRPr="0085333C">
        <w:t>–2023</w:t>
      </w:r>
      <w:bookmarkEnd w:id="28"/>
      <w:r w:rsidRPr="0085333C">
        <w:t xml:space="preserve"> </w:t>
      </w:r>
      <w:r>
        <w:t xml:space="preserve"> </w:t>
      </w:r>
    </w:p>
    <w:p w14:paraId="22DC3204" w14:textId="77777777" w:rsidR="008D35FB" w:rsidRDefault="008D35FB" w:rsidP="008D35FB">
      <w:pPr>
        <w:tabs>
          <w:tab w:val="right" w:pos="7088"/>
        </w:tabs>
        <w:rPr>
          <w:rFonts w:cs="Arial"/>
        </w:rPr>
      </w:pPr>
      <w:r w:rsidRPr="00F02E3B">
        <w:rPr>
          <w:rFonts w:cs="Arial"/>
        </w:rPr>
        <w:t xml:space="preserve">Under kongressperioden har </w:t>
      </w:r>
      <w:r>
        <w:rPr>
          <w:rFonts w:cs="Arial"/>
        </w:rPr>
        <w:t xml:space="preserve">Iris Förvaltning AB fortsatt svarat för </w:t>
      </w:r>
      <w:r w:rsidRPr="00F02E3B">
        <w:rPr>
          <w:rFonts w:cs="Arial"/>
        </w:rPr>
        <w:t>Synskadades Stiftelses</w:t>
      </w:r>
      <w:r>
        <w:rPr>
          <w:rFonts w:cs="Arial"/>
        </w:rPr>
        <w:t xml:space="preserve"> och till Stiftelsen anknutna stiftelsers </w:t>
      </w:r>
      <w:r w:rsidRPr="00F02E3B">
        <w:rPr>
          <w:rFonts w:cs="Arial"/>
        </w:rPr>
        <w:t>administration</w:t>
      </w:r>
      <w:r>
        <w:rPr>
          <w:rFonts w:cs="Arial"/>
        </w:rPr>
        <w:t>, redovisning/</w:t>
      </w:r>
      <w:r w:rsidRPr="00F02E3B">
        <w:rPr>
          <w:rFonts w:cs="Arial"/>
        </w:rPr>
        <w:t>bokföring och kapitalförvaltning</w:t>
      </w:r>
      <w:r>
        <w:rPr>
          <w:rFonts w:cs="Arial"/>
        </w:rPr>
        <w:t>. Antalet anknutet förvaltade stiftelser uppgår för närvarande till 32 och samtliga har med Synskadades Stiftelse näraliggande ändamål.</w:t>
      </w:r>
    </w:p>
    <w:p w14:paraId="74777906" w14:textId="77777777" w:rsidR="008D35FB" w:rsidRPr="00F02E3B" w:rsidRDefault="008D35FB" w:rsidP="008D35FB">
      <w:pPr>
        <w:tabs>
          <w:tab w:val="right" w:pos="7088"/>
        </w:tabs>
        <w:rPr>
          <w:rFonts w:cs="Arial"/>
          <w:color w:val="FF6600"/>
        </w:rPr>
      </w:pPr>
    </w:p>
    <w:p w14:paraId="266AD683" w14:textId="77777777" w:rsidR="008D35FB" w:rsidRPr="00F02E3B" w:rsidRDefault="008D35FB" w:rsidP="008D35FB">
      <w:pPr>
        <w:tabs>
          <w:tab w:val="right" w:pos="7088"/>
        </w:tabs>
        <w:rPr>
          <w:rFonts w:cs="Arial"/>
        </w:rPr>
      </w:pPr>
      <w:r w:rsidRPr="00F02E3B">
        <w:rPr>
          <w:rFonts w:cs="Arial"/>
        </w:rPr>
        <w:t xml:space="preserve">I </w:t>
      </w:r>
      <w:r>
        <w:rPr>
          <w:rFonts w:cs="Arial"/>
        </w:rPr>
        <w:t>Iris förvaltningsuppdrag</w:t>
      </w:r>
      <w:r w:rsidRPr="00F02E3B">
        <w:rPr>
          <w:rFonts w:cs="Arial"/>
        </w:rPr>
        <w:t xml:space="preserve"> ingår uppgifter som arrangemang kring sty</w:t>
      </w:r>
      <w:r>
        <w:rPr>
          <w:rFonts w:cs="Arial"/>
        </w:rPr>
        <w:t>relsemöten (exempelvis</w:t>
      </w:r>
      <w:r w:rsidRPr="00F02E3B">
        <w:rPr>
          <w:rFonts w:cs="Arial"/>
        </w:rPr>
        <w:t xml:space="preserve"> beredning</w:t>
      </w:r>
      <w:r>
        <w:rPr>
          <w:rFonts w:cs="Arial"/>
        </w:rPr>
        <w:t xml:space="preserve"> ärenden</w:t>
      </w:r>
      <w:r w:rsidRPr="00F02E3B">
        <w:rPr>
          <w:rFonts w:cs="Arial"/>
        </w:rPr>
        <w:t>, inläsning</w:t>
      </w:r>
      <w:r>
        <w:rPr>
          <w:rFonts w:cs="Arial"/>
        </w:rPr>
        <w:t>, punktning</w:t>
      </w:r>
      <w:r w:rsidRPr="00F02E3B">
        <w:rPr>
          <w:rFonts w:cs="Arial"/>
        </w:rPr>
        <w:t xml:space="preserve"> och utskick). Andra uppgifter är</w:t>
      </w:r>
      <w:r>
        <w:rPr>
          <w:rFonts w:cs="Arial"/>
        </w:rPr>
        <w:t>;</w:t>
      </w:r>
      <w:r w:rsidRPr="00F02E3B">
        <w:rPr>
          <w:rFonts w:cs="Arial"/>
        </w:rPr>
        <w:t xml:space="preserve"> hantering av arv </w:t>
      </w:r>
      <w:r>
        <w:rPr>
          <w:rFonts w:cs="Arial"/>
        </w:rPr>
        <w:t xml:space="preserve">och gåvor, </w:t>
      </w:r>
      <w:r>
        <w:rPr>
          <w:rFonts w:cs="Arial"/>
        </w:rPr>
        <w:lastRenderedPageBreak/>
        <w:t>bidragsansökningar</w:t>
      </w:r>
      <w:r w:rsidRPr="00F02E3B">
        <w:rPr>
          <w:rFonts w:cs="Arial"/>
        </w:rPr>
        <w:t>, bokföring</w:t>
      </w:r>
      <w:r>
        <w:rPr>
          <w:rFonts w:cs="Arial"/>
        </w:rPr>
        <w:t xml:space="preserve"> och redovisning</w:t>
      </w:r>
      <w:r w:rsidRPr="00F02E3B">
        <w:rPr>
          <w:rFonts w:cs="Arial"/>
        </w:rPr>
        <w:t>, upprättande av bokslut, utbetalning</w:t>
      </w:r>
      <w:r>
        <w:rPr>
          <w:rFonts w:cs="Arial"/>
        </w:rPr>
        <w:t>ar,</w:t>
      </w:r>
      <w:r w:rsidRPr="00F02E3B">
        <w:rPr>
          <w:rFonts w:cs="Arial"/>
        </w:rPr>
        <w:t xml:space="preserve"> samt</w:t>
      </w:r>
      <w:r>
        <w:rPr>
          <w:rFonts w:cs="Arial"/>
        </w:rPr>
        <w:t xml:space="preserve"> </w:t>
      </w:r>
      <w:r w:rsidRPr="00F02E3B">
        <w:rPr>
          <w:rFonts w:cs="Arial"/>
        </w:rPr>
        <w:t>kapitalförvaltning</w:t>
      </w:r>
      <w:r>
        <w:rPr>
          <w:rFonts w:cs="Arial"/>
        </w:rPr>
        <w:t>sfrågor</w:t>
      </w:r>
      <w:r w:rsidRPr="00F02E3B">
        <w:rPr>
          <w:rFonts w:cs="Arial"/>
        </w:rPr>
        <w:t>.</w:t>
      </w:r>
    </w:p>
    <w:p w14:paraId="6BB438D4" w14:textId="77777777" w:rsidR="008D35FB" w:rsidRPr="00F02E3B" w:rsidRDefault="008D35FB" w:rsidP="008D35FB">
      <w:pPr>
        <w:tabs>
          <w:tab w:val="right" w:pos="7088"/>
        </w:tabs>
        <w:rPr>
          <w:rFonts w:cs="Arial"/>
        </w:rPr>
      </w:pPr>
    </w:p>
    <w:p w14:paraId="7BF503AA" w14:textId="77777777" w:rsidR="008D35FB" w:rsidRDefault="008D35FB" w:rsidP="008D35FB">
      <w:pPr>
        <w:tabs>
          <w:tab w:val="right" w:pos="7088"/>
        </w:tabs>
        <w:rPr>
          <w:rFonts w:cs="Arial"/>
        </w:rPr>
      </w:pPr>
      <w:r w:rsidRPr="00F02E3B">
        <w:rPr>
          <w:rFonts w:cs="Arial"/>
        </w:rPr>
        <w:t xml:space="preserve">Kapitalförvaltningen hanteras strategiskt av en </w:t>
      </w:r>
      <w:r>
        <w:rPr>
          <w:rFonts w:cs="Arial"/>
        </w:rPr>
        <w:t xml:space="preserve">av Stiftelsen utsedd </w:t>
      </w:r>
      <w:r w:rsidRPr="00F02E3B">
        <w:rPr>
          <w:rFonts w:cs="Arial"/>
        </w:rPr>
        <w:t>finans</w:t>
      </w:r>
      <w:r>
        <w:rPr>
          <w:rFonts w:cs="Arial"/>
        </w:rPr>
        <w:t xml:space="preserve">kommitté, som för närvarande består av följande fem personer; Stiftelsens finansiella rådgivare, placeringsdirektör Henrik Bonde och Niklas Mattsson, Per Karlström, Carina Rick, Stiftelsen, samt Stiftelsens verkställande tjänsteman Per-Arne Krantz och Helene Prastorfer, Iris Förvaltning. </w:t>
      </w:r>
    </w:p>
    <w:p w14:paraId="019A8B45" w14:textId="77777777" w:rsidR="008D35FB" w:rsidRDefault="008D35FB" w:rsidP="008D35FB">
      <w:pPr>
        <w:tabs>
          <w:tab w:val="right" w:pos="7088"/>
        </w:tabs>
        <w:rPr>
          <w:rFonts w:cs="Arial"/>
        </w:rPr>
      </w:pPr>
    </w:p>
    <w:p w14:paraId="20DD88F2" w14:textId="77777777" w:rsidR="008D35FB" w:rsidRPr="00F02E3B" w:rsidRDefault="008D35FB" w:rsidP="008D35FB">
      <w:pPr>
        <w:tabs>
          <w:tab w:val="right" w:pos="7088"/>
        </w:tabs>
        <w:rPr>
          <w:rFonts w:cs="Arial"/>
        </w:rPr>
      </w:pPr>
      <w:r w:rsidRPr="00F02E3B">
        <w:rPr>
          <w:rFonts w:cs="Arial"/>
        </w:rPr>
        <w:t xml:space="preserve">Finanskommitténs huvuduppgift är att </w:t>
      </w:r>
      <w:r>
        <w:rPr>
          <w:rFonts w:cs="Arial"/>
        </w:rPr>
        <w:t xml:space="preserve">utifrån Stiftelsens placeringsstrategi och placeringsinstruktion svara för förvaltningen av Stiftelsens förmögenhet (exklusive bolagsgruppen). </w:t>
      </w:r>
      <w:r w:rsidRPr="00F02E3B">
        <w:rPr>
          <w:rFonts w:cs="Arial"/>
        </w:rPr>
        <w:t>Placerings</w:t>
      </w:r>
      <w:r>
        <w:rPr>
          <w:rFonts w:cs="Arial"/>
        </w:rPr>
        <w:t xml:space="preserve">instruktionen, som </w:t>
      </w:r>
      <w:r w:rsidRPr="00F02E3B">
        <w:rPr>
          <w:rFonts w:cs="Arial"/>
        </w:rPr>
        <w:t>årligen</w:t>
      </w:r>
      <w:r>
        <w:rPr>
          <w:rFonts w:cs="Arial"/>
        </w:rPr>
        <w:t xml:space="preserve"> revideras av Stiftelsens styrelse</w:t>
      </w:r>
      <w:r w:rsidRPr="00F02E3B">
        <w:rPr>
          <w:rFonts w:cs="Arial"/>
        </w:rPr>
        <w:t xml:space="preserve">, anger </w:t>
      </w:r>
      <w:r>
        <w:rPr>
          <w:rFonts w:cs="Arial"/>
        </w:rPr>
        <w:t xml:space="preserve">de </w:t>
      </w:r>
      <w:r w:rsidRPr="00F02E3B">
        <w:rPr>
          <w:rFonts w:cs="Arial"/>
        </w:rPr>
        <w:t xml:space="preserve">övergripande direktiv för </w:t>
      </w:r>
      <w:r>
        <w:rPr>
          <w:rFonts w:cs="Arial"/>
        </w:rPr>
        <w:t>kapital</w:t>
      </w:r>
      <w:r w:rsidRPr="00F02E3B">
        <w:rPr>
          <w:rFonts w:cs="Arial"/>
        </w:rPr>
        <w:t xml:space="preserve">förvaltningen. </w:t>
      </w:r>
    </w:p>
    <w:p w14:paraId="6DDB6C34" w14:textId="77777777" w:rsidR="008D35FB" w:rsidRPr="00F02E3B" w:rsidRDefault="008D35FB" w:rsidP="008D35FB">
      <w:pPr>
        <w:tabs>
          <w:tab w:val="right" w:pos="7088"/>
        </w:tabs>
        <w:rPr>
          <w:rFonts w:cs="Arial"/>
        </w:rPr>
      </w:pPr>
    </w:p>
    <w:p w14:paraId="15D2E664" w14:textId="77777777" w:rsidR="008D35FB" w:rsidRPr="00B70D52" w:rsidRDefault="008D35FB" w:rsidP="008D35FB">
      <w:pPr>
        <w:autoSpaceDE w:val="0"/>
        <w:autoSpaceDN w:val="0"/>
        <w:adjustRightInd w:val="0"/>
        <w:rPr>
          <w:rFonts w:cs="Arial"/>
          <w:color w:val="000000" w:themeColor="text1"/>
        </w:rPr>
      </w:pPr>
      <w:r w:rsidRPr="00F02E3B">
        <w:rPr>
          <w:rFonts w:cs="Arial"/>
        </w:rPr>
        <w:t>Målsättningen med kapitalförvaltningen</w:t>
      </w:r>
      <w:r>
        <w:rPr>
          <w:rFonts w:cs="Arial"/>
        </w:rPr>
        <w:t>,</w:t>
      </w:r>
      <w:r w:rsidRPr="00F02E3B">
        <w:rPr>
          <w:rFonts w:cs="Arial"/>
        </w:rPr>
        <w:t xml:space="preserve"> är a</w:t>
      </w:r>
      <w:r>
        <w:rPr>
          <w:rFonts w:cs="Arial"/>
        </w:rPr>
        <w:t>tt uppnå en årlig real avkastning om 4,5</w:t>
      </w:r>
      <w:r w:rsidRPr="00F02E3B">
        <w:rPr>
          <w:rFonts w:cs="Arial"/>
        </w:rPr>
        <w:t xml:space="preserve"> % av det förvaltade kapitalet</w:t>
      </w:r>
      <w:r>
        <w:rPr>
          <w:rFonts w:cs="Arial"/>
        </w:rPr>
        <w:t xml:space="preserve"> (exklusive bolagsgruppen)</w:t>
      </w:r>
      <w:r w:rsidRPr="00F02E3B">
        <w:rPr>
          <w:rFonts w:cs="Arial"/>
        </w:rPr>
        <w:t xml:space="preserve">. Med real avkastning avses realiserad och orealiserad värdeförändring av portföljen samt räntor eller annan direktavkastning minus inflation. </w:t>
      </w:r>
      <w:r>
        <w:rPr>
          <w:rFonts w:cs="Arial"/>
        </w:rPr>
        <w:t xml:space="preserve">Med beaktande av 2023 års kapitalförvaltningsresultat, har Stiftelsen sedan införandet av strategin i slutet av 2002 haft en årlig genomsnittlig real avkastning om 8,7 % att jämföras med fastställd målsättning om 4,5 %. </w:t>
      </w:r>
      <w:r w:rsidRPr="00B70D52">
        <w:rPr>
          <w:rFonts w:cs="Arial"/>
          <w:color w:val="000000" w:themeColor="text1"/>
        </w:rPr>
        <w:t>I nominella termer har den årliga genomsnittliga avkastningen varit 10,</w:t>
      </w:r>
      <w:r>
        <w:rPr>
          <w:rFonts w:cs="Arial"/>
          <w:color w:val="000000" w:themeColor="text1"/>
        </w:rPr>
        <w:t>6</w:t>
      </w:r>
      <w:r w:rsidRPr="00B70D52">
        <w:rPr>
          <w:rFonts w:cs="Arial"/>
          <w:color w:val="000000" w:themeColor="text1"/>
        </w:rPr>
        <w:t xml:space="preserve"> %</w:t>
      </w:r>
      <w:r>
        <w:rPr>
          <w:rFonts w:cs="Arial"/>
          <w:color w:val="000000" w:themeColor="text1"/>
        </w:rPr>
        <w:t xml:space="preserve"> </w:t>
      </w:r>
      <w:r w:rsidRPr="00B70D52">
        <w:rPr>
          <w:rFonts w:cs="Arial"/>
          <w:color w:val="000000" w:themeColor="text1"/>
        </w:rPr>
        <w:t>sedan slutet av 2002.</w:t>
      </w:r>
    </w:p>
    <w:p w14:paraId="56DD3DF4" w14:textId="77777777" w:rsidR="008D35FB" w:rsidRDefault="008D35FB" w:rsidP="008D35FB">
      <w:pPr>
        <w:tabs>
          <w:tab w:val="right" w:pos="7088"/>
        </w:tabs>
        <w:rPr>
          <w:rFonts w:cs="Arial"/>
        </w:rPr>
      </w:pPr>
    </w:p>
    <w:p w14:paraId="009E9941" w14:textId="77777777" w:rsidR="008D35FB" w:rsidRDefault="008D35FB" w:rsidP="008D35FB">
      <w:pPr>
        <w:tabs>
          <w:tab w:val="right" w:pos="7088"/>
        </w:tabs>
        <w:rPr>
          <w:rFonts w:cs="Arial"/>
        </w:rPr>
      </w:pPr>
      <w:r w:rsidRPr="00F02E3B">
        <w:rPr>
          <w:rFonts w:cs="Arial"/>
        </w:rPr>
        <w:t xml:space="preserve">Strategin för att nå målsättningen är att </w:t>
      </w:r>
      <w:r>
        <w:rPr>
          <w:rFonts w:cs="Arial"/>
        </w:rPr>
        <w:t xml:space="preserve">placera merparten av den förvaltade förmögenheten, som inte är Iris Förvaltning AB, i aktier </w:t>
      </w:r>
      <w:r w:rsidRPr="00F02E3B">
        <w:rPr>
          <w:rFonts w:cs="Arial"/>
        </w:rPr>
        <w:t xml:space="preserve">med hög vinst- och utdelningsnivå </w:t>
      </w:r>
      <w:r>
        <w:rPr>
          <w:rFonts w:cs="Arial"/>
        </w:rPr>
        <w:t xml:space="preserve">samt i en värdepapperskategori benämnd aktieliknande avkastning och risk. Med det senare avses främst fastighetsrelaterade tillgångar samt högavkastande räntebärande värdepapper. </w:t>
      </w:r>
    </w:p>
    <w:p w14:paraId="5F69FD65" w14:textId="77777777" w:rsidR="008D35FB" w:rsidRDefault="008D35FB" w:rsidP="008D35FB">
      <w:pPr>
        <w:tabs>
          <w:tab w:val="right" w:pos="7088"/>
        </w:tabs>
        <w:rPr>
          <w:rFonts w:cs="Arial"/>
        </w:rPr>
      </w:pPr>
    </w:p>
    <w:p w14:paraId="002B0109" w14:textId="77777777" w:rsidR="008D35FB" w:rsidRPr="001C3DA5" w:rsidRDefault="008D35FB" w:rsidP="008D35FB">
      <w:pPr>
        <w:tabs>
          <w:tab w:val="right" w:pos="7088"/>
        </w:tabs>
        <w:rPr>
          <w:rFonts w:cs="Arial"/>
        </w:rPr>
      </w:pPr>
      <w:r w:rsidRPr="001C3DA5">
        <w:rPr>
          <w:rFonts w:cs="Arial"/>
        </w:rPr>
        <w:t xml:space="preserve">Synskadades </w:t>
      </w:r>
      <w:r>
        <w:rPr>
          <w:rFonts w:cs="Arial"/>
        </w:rPr>
        <w:t>S</w:t>
      </w:r>
      <w:r w:rsidRPr="001C3DA5">
        <w:rPr>
          <w:rFonts w:cs="Arial"/>
        </w:rPr>
        <w:t>tiftelses styrelse</w:t>
      </w:r>
      <w:r>
        <w:rPr>
          <w:rFonts w:cs="Arial"/>
        </w:rPr>
        <w:t>, som</w:t>
      </w:r>
      <w:r w:rsidRPr="001C3DA5">
        <w:rPr>
          <w:rFonts w:cs="Arial"/>
        </w:rPr>
        <w:t xml:space="preserve"> är ansvarig för kapitalförvaltningen</w:t>
      </w:r>
      <w:r>
        <w:rPr>
          <w:rFonts w:cs="Arial"/>
        </w:rPr>
        <w:t xml:space="preserve">, </w:t>
      </w:r>
      <w:r w:rsidRPr="001C3DA5">
        <w:rPr>
          <w:rFonts w:cs="Arial"/>
        </w:rPr>
        <w:t>har upprättat en placeringsinstruktion som reglerar hur kapitalförvaltningen skall bedrivas</w:t>
      </w:r>
      <w:r>
        <w:rPr>
          <w:rFonts w:cs="Arial"/>
        </w:rPr>
        <w:t xml:space="preserve"> och som årligen prövas av styrelsen</w:t>
      </w:r>
      <w:r w:rsidRPr="001C3DA5">
        <w:rPr>
          <w:rFonts w:cs="Arial"/>
        </w:rPr>
        <w:t>. Stiftelsen</w:t>
      </w:r>
      <w:r>
        <w:rPr>
          <w:rFonts w:cs="Arial"/>
        </w:rPr>
        <w:t>s</w:t>
      </w:r>
      <w:r w:rsidRPr="001C3DA5">
        <w:rPr>
          <w:rFonts w:cs="Arial"/>
        </w:rPr>
        <w:t xml:space="preserve"> finanskommitté </w:t>
      </w:r>
      <w:r>
        <w:rPr>
          <w:rFonts w:cs="Arial"/>
        </w:rPr>
        <w:t xml:space="preserve">har att, utifrån </w:t>
      </w:r>
      <w:r w:rsidRPr="001C3DA5">
        <w:rPr>
          <w:rFonts w:cs="Arial"/>
        </w:rPr>
        <w:t>placerings</w:t>
      </w:r>
      <w:r>
        <w:rPr>
          <w:rFonts w:cs="Arial"/>
        </w:rPr>
        <w:t>i</w:t>
      </w:r>
      <w:r w:rsidRPr="001C3DA5">
        <w:rPr>
          <w:rFonts w:cs="Arial"/>
        </w:rPr>
        <w:t>nstruktion</w:t>
      </w:r>
      <w:r>
        <w:rPr>
          <w:rFonts w:cs="Arial"/>
        </w:rPr>
        <w:t>en och Stiftelsens strategi,</w:t>
      </w:r>
      <w:r w:rsidRPr="001C3DA5">
        <w:rPr>
          <w:rFonts w:cs="Arial"/>
        </w:rPr>
        <w:t xml:space="preserve"> besluta om större placeringsbeslut </w:t>
      </w:r>
      <w:r>
        <w:rPr>
          <w:rFonts w:cs="Arial"/>
        </w:rPr>
        <w:t>samt vid behov</w:t>
      </w:r>
      <w:r w:rsidRPr="001C3DA5">
        <w:rPr>
          <w:rFonts w:cs="Arial"/>
        </w:rPr>
        <w:t xml:space="preserve"> f</w:t>
      </w:r>
      <w:r>
        <w:rPr>
          <w:rFonts w:cs="Arial"/>
        </w:rPr>
        <w:t xml:space="preserve">öreslå </w:t>
      </w:r>
      <w:r w:rsidRPr="001C3DA5">
        <w:rPr>
          <w:rFonts w:cs="Arial"/>
        </w:rPr>
        <w:t xml:space="preserve">förändringar av placeringsinstruktionen. </w:t>
      </w:r>
      <w:r>
        <w:rPr>
          <w:rFonts w:cs="Arial"/>
        </w:rPr>
        <w:t>Praktiskt hanteras kapitalförvaltningen av finanskommitténs verkställande ledamot - finansiella rådgivare.</w:t>
      </w:r>
    </w:p>
    <w:p w14:paraId="0CD36015" w14:textId="77777777" w:rsidR="008D35FB" w:rsidRPr="009038C4" w:rsidRDefault="008D35FB" w:rsidP="008D35FB">
      <w:pPr>
        <w:tabs>
          <w:tab w:val="right" w:pos="7088"/>
        </w:tabs>
        <w:rPr>
          <w:rFonts w:cs="Arial"/>
          <w:b/>
        </w:rPr>
      </w:pPr>
    </w:p>
    <w:p w14:paraId="2419C6BF" w14:textId="77777777" w:rsidR="008D35FB" w:rsidRPr="001470D6" w:rsidRDefault="008D35FB" w:rsidP="008D35FB">
      <w:pPr>
        <w:tabs>
          <w:tab w:val="right" w:pos="7088"/>
        </w:tabs>
        <w:rPr>
          <w:rFonts w:cs="Arial"/>
        </w:rPr>
      </w:pPr>
      <w:bookmarkStart w:id="29" w:name="_Hlk166996155"/>
      <w:r w:rsidRPr="001470D6">
        <w:rPr>
          <w:rFonts w:cs="Arial"/>
        </w:rPr>
        <w:lastRenderedPageBreak/>
        <w:t>Förvaltningsavgiften för Synskadades Stiftelse, d.v.s. de direkta kostnaderna för stiftelseadministration och kapitalförvaltning i förhållande till Stiftelsens totala förmögenhet var 0,</w:t>
      </w:r>
      <w:r>
        <w:rPr>
          <w:rFonts w:cs="Arial"/>
        </w:rPr>
        <w:t>38</w:t>
      </w:r>
      <w:r w:rsidRPr="001470D6">
        <w:rPr>
          <w:rFonts w:cs="Arial"/>
        </w:rPr>
        <w:t xml:space="preserve"> % för 20</w:t>
      </w:r>
      <w:r>
        <w:rPr>
          <w:rFonts w:cs="Arial"/>
        </w:rPr>
        <w:t>21</w:t>
      </w:r>
      <w:r w:rsidRPr="001470D6">
        <w:rPr>
          <w:rFonts w:cs="Arial"/>
        </w:rPr>
        <w:t>, 0,</w:t>
      </w:r>
      <w:r>
        <w:rPr>
          <w:rFonts w:cs="Arial"/>
        </w:rPr>
        <w:t>40</w:t>
      </w:r>
      <w:r w:rsidRPr="001470D6">
        <w:rPr>
          <w:rFonts w:cs="Arial"/>
        </w:rPr>
        <w:t xml:space="preserve"> % för 20</w:t>
      </w:r>
      <w:r>
        <w:rPr>
          <w:rFonts w:cs="Arial"/>
        </w:rPr>
        <w:t>22</w:t>
      </w:r>
      <w:r w:rsidRPr="001470D6">
        <w:rPr>
          <w:rFonts w:cs="Arial"/>
        </w:rPr>
        <w:t xml:space="preserve"> och </w:t>
      </w:r>
      <w:r>
        <w:rPr>
          <w:rFonts w:cs="Arial"/>
        </w:rPr>
        <w:t>0,37</w:t>
      </w:r>
      <w:r w:rsidRPr="001470D6">
        <w:rPr>
          <w:rFonts w:cs="Arial"/>
        </w:rPr>
        <w:t xml:space="preserve"> % för 20</w:t>
      </w:r>
      <w:r>
        <w:rPr>
          <w:rFonts w:cs="Arial"/>
        </w:rPr>
        <w:t>23, vilket är lägre än föregående kongress-period</w:t>
      </w:r>
      <w:r w:rsidRPr="001470D6">
        <w:rPr>
          <w:rFonts w:cs="Arial"/>
        </w:rPr>
        <w:t xml:space="preserve">. Som jämförelse </w:t>
      </w:r>
      <w:r>
        <w:rPr>
          <w:rFonts w:cs="Arial"/>
        </w:rPr>
        <w:t>kan också</w:t>
      </w:r>
      <w:r w:rsidRPr="001470D6">
        <w:rPr>
          <w:rFonts w:cs="Arial"/>
        </w:rPr>
        <w:t xml:space="preserve"> nämnas att år 2000 var förvaltningskostnaderna 1,67 % av </w:t>
      </w:r>
      <w:r>
        <w:rPr>
          <w:rFonts w:cs="Arial"/>
        </w:rPr>
        <w:t>Stiftelsens</w:t>
      </w:r>
      <w:r w:rsidRPr="001470D6">
        <w:rPr>
          <w:rFonts w:cs="Arial"/>
        </w:rPr>
        <w:t xml:space="preserve"> totala förmögenhet. </w:t>
      </w:r>
    </w:p>
    <w:bookmarkEnd w:id="29"/>
    <w:p w14:paraId="0BEA4953" w14:textId="77777777" w:rsidR="008D35FB" w:rsidRDefault="008D35FB" w:rsidP="008D35FB">
      <w:pPr>
        <w:tabs>
          <w:tab w:val="right" w:pos="7088"/>
        </w:tabs>
        <w:rPr>
          <w:rFonts w:cs="Arial"/>
        </w:rPr>
      </w:pPr>
    </w:p>
    <w:p w14:paraId="77D3EFC8" w14:textId="77777777" w:rsidR="008D35FB" w:rsidRPr="0030660C" w:rsidRDefault="008D35FB" w:rsidP="008173E2">
      <w:pPr>
        <w:pStyle w:val="Rubrik2"/>
      </w:pPr>
      <w:bookmarkStart w:id="30" w:name="_Toc75575998"/>
      <w:bookmarkStart w:id="31" w:name="_Toc76459978"/>
      <w:bookmarkStart w:id="32" w:name="_Toc168911922"/>
      <w:r w:rsidRPr="0030660C">
        <w:t>7. Stiftelsens förmögenhetsutveckling 2021 - 20</w:t>
      </w:r>
      <w:bookmarkEnd w:id="30"/>
      <w:bookmarkEnd w:id="31"/>
      <w:r w:rsidRPr="0030660C">
        <w:t>23</w:t>
      </w:r>
      <w:bookmarkEnd w:id="32"/>
      <w:r w:rsidRPr="0030660C">
        <w:t xml:space="preserve">  </w:t>
      </w:r>
    </w:p>
    <w:p w14:paraId="18A2D215" w14:textId="77777777" w:rsidR="008D35FB" w:rsidRDefault="008D35FB" w:rsidP="008D35FB">
      <w:pPr>
        <w:tabs>
          <w:tab w:val="right" w:pos="7088"/>
        </w:tabs>
        <w:rPr>
          <w:rFonts w:cs="Arial"/>
        </w:rPr>
      </w:pPr>
      <w:r w:rsidRPr="00F02E3B">
        <w:rPr>
          <w:rFonts w:cs="Arial"/>
        </w:rPr>
        <w:t>Synskadades Stiftelses förmögenhet påverkas av flera faktorer. Dessa är:</w:t>
      </w:r>
    </w:p>
    <w:p w14:paraId="39621E03" w14:textId="77777777" w:rsidR="008D35FB" w:rsidRPr="00F02E3B" w:rsidRDefault="008D35FB" w:rsidP="008D35FB">
      <w:pPr>
        <w:tabs>
          <w:tab w:val="right" w:pos="7088"/>
        </w:tabs>
        <w:rPr>
          <w:rFonts w:cs="Arial"/>
        </w:rPr>
      </w:pPr>
    </w:p>
    <w:p w14:paraId="04261D47" w14:textId="77777777" w:rsidR="008D35FB" w:rsidRPr="00F02E3B" w:rsidRDefault="008D35FB" w:rsidP="008D35FB">
      <w:pPr>
        <w:numPr>
          <w:ilvl w:val="0"/>
          <w:numId w:val="19"/>
        </w:numPr>
        <w:tabs>
          <w:tab w:val="clear" w:pos="1134"/>
        </w:tabs>
        <w:ind w:left="567"/>
        <w:jc w:val="both"/>
        <w:rPr>
          <w:rFonts w:cs="Arial"/>
        </w:rPr>
      </w:pPr>
      <w:r>
        <w:rPr>
          <w:rFonts w:cs="Arial"/>
        </w:rPr>
        <w:t>Kapitalförvaltningen</w:t>
      </w:r>
      <w:r w:rsidRPr="00F02E3B">
        <w:rPr>
          <w:rFonts w:cs="Arial"/>
        </w:rPr>
        <w:t xml:space="preserve"> </w:t>
      </w:r>
    </w:p>
    <w:p w14:paraId="453DEB82" w14:textId="77777777" w:rsidR="008D35FB" w:rsidRPr="00F02E3B" w:rsidRDefault="008D35FB" w:rsidP="008D35FB">
      <w:pPr>
        <w:numPr>
          <w:ilvl w:val="0"/>
          <w:numId w:val="19"/>
        </w:numPr>
        <w:tabs>
          <w:tab w:val="clear" w:pos="1134"/>
        </w:tabs>
        <w:ind w:left="567"/>
        <w:jc w:val="both"/>
        <w:rPr>
          <w:rFonts w:cs="Arial"/>
        </w:rPr>
      </w:pPr>
      <w:r>
        <w:rPr>
          <w:rFonts w:cs="Arial"/>
        </w:rPr>
        <w:t>Arv och gåvor</w:t>
      </w:r>
    </w:p>
    <w:p w14:paraId="7380B556" w14:textId="77777777" w:rsidR="008D35FB" w:rsidRPr="00F02E3B" w:rsidRDefault="008D35FB" w:rsidP="008D35FB">
      <w:pPr>
        <w:numPr>
          <w:ilvl w:val="0"/>
          <w:numId w:val="19"/>
        </w:numPr>
        <w:tabs>
          <w:tab w:val="clear" w:pos="1134"/>
        </w:tabs>
        <w:ind w:left="567"/>
        <w:jc w:val="both"/>
        <w:rPr>
          <w:rFonts w:cs="Arial"/>
        </w:rPr>
      </w:pPr>
      <w:r>
        <w:rPr>
          <w:rFonts w:cs="Arial"/>
        </w:rPr>
        <w:t>Stiftelsens bidragsgivning</w:t>
      </w:r>
    </w:p>
    <w:p w14:paraId="2BB99FA7" w14:textId="77777777" w:rsidR="008D35FB" w:rsidRPr="00F02E3B" w:rsidRDefault="008D35FB" w:rsidP="008D35FB">
      <w:pPr>
        <w:numPr>
          <w:ilvl w:val="0"/>
          <w:numId w:val="19"/>
        </w:numPr>
        <w:tabs>
          <w:tab w:val="clear" w:pos="1134"/>
        </w:tabs>
        <w:ind w:left="567"/>
        <w:jc w:val="both"/>
        <w:rPr>
          <w:rFonts w:cs="Arial"/>
        </w:rPr>
      </w:pPr>
      <w:r>
        <w:rPr>
          <w:rFonts w:cs="Arial"/>
        </w:rPr>
        <w:t>Irisgruppens utveckling</w:t>
      </w:r>
    </w:p>
    <w:p w14:paraId="0B2E8371" w14:textId="77777777" w:rsidR="008D35FB" w:rsidRPr="00F02E3B" w:rsidRDefault="008D35FB" w:rsidP="008D35FB">
      <w:pPr>
        <w:numPr>
          <w:ilvl w:val="0"/>
          <w:numId w:val="19"/>
        </w:numPr>
        <w:tabs>
          <w:tab w:val="clear" w:pos="1134"/>
        </w:tabs>
        <w:ind w:left="567"/>
        <w:jc w:val="both"/>
        <w:rPr>
          <w:rFonts w:cs="Arial"/>
        </w:rPr>
      </w:pPr>
      <w:r w:rsidRPr="00F02E3B">
        <w:rPr>
          <w:rFonts w:cs="Arial"/>
        </w:rPr>
        <w:t>Sti</w:t>
      </w:r>
      <w:r>
        <w:rPr>
          <w:rFonts w:cs="Arial"/>
        </w:rPr>
        <w:t>ftelsens resultatutveckling</w:t>
      </w:r>
      <w:r w:rsidRPr="00F02E3B">
        <w:rPr>
          <w:rFonts w:cs="Arial"/>
        </w:rPr>
        <w:t xml:space="preserve"> </w:t>
      </w:r>
    </w:p>
    <w:p w14:paraId="12753B41" w14:textId="77777777" w:rsidR="008D35FB" w:rsidRPr="008C5587" w:rsidRDefault="008D35FB" w:rsidP="008D35FB">
      <w:pPr>
        <w:tabs>
          <w:tab w:val="right" w:pos="7088"/>
        </w:tabs>
        <w:rPr>
          <w:rFonts w:cs="Arial"/>
          <w:color w:val="FF0000"/>
        </w:rPr>
      </w:pPr>
    </w:p>
    <w:p w14:paraId="366EDEBE" w14:textId="50A91886" w:rsidR="008D35FB" w:rsidRPr="001A6901" w:rsidRDefault="008D35FB" w:rsidP="00416568">
      <w:pPr>
        <w:pStyle w:val="Rubrik3"/>
        <w:rPr>
          <w:color w:val="FF0000"/>
        </w:rPr>
      </w:pPr>
      <w:bookmarkStart w:id="33" w:name="_Toc75575999"/>
      <w:bookmarkStart w:id="34" w:name="_Toc76459979"/>
      <w:bookmarkStart w:id="35" w:name="_Toc168911923"/>
      <w:r w:rsidRPr="00231D99">
        <w:t xml:space="preserve">7.1 </w:t>
      </w:r>
      <w:r w:rsidRPr="001A6901">
        <w:t xml:space="preserve">Kapitalförvaltningen </w:t>
      </w:r>
      <w:bookmarkEnd w:id="33"/>
      <w:bookmarkEnd w:id="34"/>
      <w:r w:rsidR="00416568" w:rsidRPr="001A6901">
        <w:t>2021</w:t>
      </w:r>
      <w:r w:rsidR="00416568">
        <w:t>–2023</w:t>
      </w:r>
      <w:r w:rsidRPr="001A6901">
        <w:t xml:space="preserve"> Henrik</w:t>
      </w:r>
      <w:bookmarkEnd w:id="35"/>
    </w:p>
    <w:p w14:paraId="5663E65B" w14:textId="77777777" w:rsidR="008D35FB" w:rsidRPr="00416568" w:rsidRDefault="008D35FB" w:rsidP="008D35FB">
      <w:pPr>
        <w:rPr>
          <w:rFonts w:cs="Arial"/>
        </w:rPr>
      </w:pPr>
      <w:r w:rsidRPr="00416568">
        <w:rPr>
          <w:rFonts w:cs="Arial"/>
        </w:rPr>
        <w:t>Under perioden 2021–2023 har den årliga genomsnittliga avkastningen blivit 11,3 %. Ett jämförelseindex bestående av en normalviktad portfölj (av ca 50 % av förmögenheten placerad i räntebärande papper och 25 % i utländska aktier och 25 % i svenska aktier) hade under samma period gått upp med 7,0 %. Stiftelsens betydligt högre avkastning under perioden än för jämförelseindex beror; dels på en god avkastning för Stiftelsens fastighetsrelaterade tillgångar, dels på Stiftelsens aktieportfölj. I tillägg till detta har Stiftelsen fått en god avkastning i ett par noterade bolag under perioden vilket ytterligare bidragit till överavkastningen.</w:t>
      </w:r>
    </w:p>
    <w:p w14:paraId="518907E6" w14:textId="77777777" w:rsidR="008D35FB" w:rsidRPr="00416568" w:rsidRDefault="008D35FB" w:rsidP="008D35FB">
      <w:pPr>
        <w:rPr>
          <w:rFonts w:cs="Arial"/>
        </w:rPr>
      </w:pPr>
    </w:p>
    <w:p w14:paraId="1100F067" w14:textId="77777777" w:rsidR="008D35FB" w:rsidRPr="00416568" w:rsidRDefault="008D35FB" w:rsidP="008D35FB">
      <w:pPr>
        <w:rPr>
          <w:rFonts w:cs="Arial"/>
        </w:rPr>
      </w:pPr>
      <w:r w:rsidRPr="00416568">
        <w:rPr>
          <w:rFonts w:cs="Arial"/>
        </w:rPr>
        <w:t>Beträffande Stiftelsens kapitalförvaltningsstrategi tar den sin utgångspunkt ifrån Stiftelsens eviga perspektiv och att Stiftelsen relativt förmögenheten har förhållandevis måttliga årliga utdelningar. Stiftelsen har en väldiversifierad portfölj med investeringar i tillgångskategorier såsom börsnoteringar, räntebärande investeringar med olika risk- och avkastnings-profil, fastighetsrelaterade investeringar inom olika fastighetstyper, onoterade bolag samt investeringar inom infrastruktur. Portföljens sammansättning skall borga för en långsiktigt god avkastning till en rimlig risknivå. Stiftelsens genomsnittliga nominella avkastning har de senaste 20 åren varit drygt 10 % årligen.</w:t>
      </w:r>
    </w:p>
    <w:p w14:paraId="6C135DD5" w14:textId="77777777" w:rsidR="008D35FB" w:rsidRPr="00F02E3B" w:rsidRDefault="008D35FB" w:rsidP="008D35FB">
      <w:pPr>
        <w:rPr>
          <w:rFonts w:cs="Arial"/>
        </w:rPr>
      </w:pPr>
    </w:p>
    <w:p w14:paraId="3E0399FB" w14:textId="5C215898" w:rsidR="008D35FB" w:rsidRPr="0030660C" w:rsidRDefault="008D35FB" w:rsidP="006B603A">
      <w:pPr>
        <w:pStyle w:val="Rubrik3"/>
      </w:pPr>
      <w:bookmarkStart w:id="36" w:name="_Toc75576000"/>
      <w:bookmarkStart w:id="37" w:name="_Toc76459980"/>
      <w:bookmarkStart w:id="38" w:name="_Toc168911924"/>
      <w:r>
        <w:lastRenderedPageBreak/>
        <w:t>7</w:t>
      </w:r>
      <w:r w:rsidRPr="00D2239E">
        <w:t>.2</w:t>
      </w:r>
      <w:r>
        <w:t xml:space="preserve"> </w:t>
      </w:r>
      <w:r w:rsidRPr="00D2239E">
        <w:t xml:space="preserve">Arv </w:t>
      </w:r>
      <w:r w:rsidRPr="006B603A">
        <w:t>och</w:t>
      </w:r>
      <w:r w:rsidRPr="00D2239E">
        <w:t xml:space="preserve"> gåvor </w:t>
      </w:r>
      <w:bookmarkEnd w:id="36"/>
      <w:bookmarkEnd w:id="37"/>
      <w:r w:rsidR="008254C7" w:rsidRPr="00D2239E">
        <w:t>2</w:t>
      </w:r>
      <w:r w:rsidR="008254C7">
        <w:t>021–2023</w:t>
      </w:r>
      <w:bookmarkEnd w:id="38"/>
      <w:r w:rsidRPr="00D2239E">
        <w:t xml:space="preserve"> </w:t>
      </w:r>
    </w:p>
    <w:p w14:paraId="2B3717B7" w14:textId="77777777" w:rsidR="008D35FB" w:rsidRPr="00F02E3B" w:rsidRDefault="008D35FB" w:rsidP="008D35FB">
      <w:pPr>
        <w:tabs>
          <w:tab w:val="right" w:pos="7088"/>
        </w:tabs>
        <w:rPr>
          <w:rFonts w:cs="Arial"/>
        </w:rPr>
      </w:pPr>
      <w:r w:rsidRPr="00F02E3B">
        <w:rPr>
          <w:rFonts w:cs="Arial"/>
        </w:rPr>
        <w:t>En annan faktor som påverkar förmögenheten är nya arv och gåvor. Dessa har under kongressperioden uppgått till:</w:t>
      </w:r>
    </w:p>
    <w:p w14:paraId="7B957FAC" w14:textId="77777777" w:rsidR="008D35FB" w:rsidRPr="00F02E3B" w:rsidRDefault="008D35FB" w:rsidP="008D35FB">
      <w:pPr>
        <w:tabs>
          <w:tab w:val="right" w:pos="7088"/>
        </w:tabs>
        <w:rPr>
          <w:rFonts w:cs="Arial"/>
        </w:rPr>
      </w:pPr>
    </w:p>
    <w:p w14:paraId="314FF288" w14:textId="77777777" w:rsidR="008D35FB" w:rsidRDefault="008D35FB" w:rsidP="008D35FB">
      <w:pPr>
        <w:pStyle w:val="Liststycke"/>
        <w:numPr>
          <w:ilvl w:val="0"/>
          <w:numId w:val="26"/>
        </w:numPr>
        <w:rPr>
          <w:rFonts w:cs="Arial"/>
        </w:rPr>
      </w:pPr>
      <w:r>
        <w:rPr>
          <w:rFonts w:cs="Arial"/>
        </w:rPr>
        <w:t xml:space="preserve"> 2021:          0,2</w:t>
      </w:r>
      <w:r w:rsidRPr="004F13D0">
        <w:rPr>
          <w:rFonts w:cs="Arial"/>
        </w:rPr>
        <w:t xml:space="preserve"> mkr</w:t>
      </w:r>
    </w:p>
    <w:p w14:paraId="6318076C" w14:textId="77777777" w:rsidR="008D35FB" w:rsidRDefault="008D35FB" w:rsidP="008D35FB">
      <w:pPr>
        <w:pStyle w:val="Liststycke"/>
        <w:numPr>
          <w:ilvl w:val="0"/>
          <w:numId w:val="26"/>
        </w:numPr>
        <w:rPr>
          <w:rFonts w:cs="Arial"/>
        </w:rPr>
      </w:pPr>
      <w:r>
        <w:rPr>
          <w:rFonts w:cs="Arial"/>
        </w:rPr>
        <w:t xml:space="preserve"> 2022:          0</w:t>
      </w:r>
      <w:r w:rsidRPr="004F13D0">
        <w:rPr>
          <w:rFonts w:cs="Arial"/>
        </w:rPr>
        <w:t xml:space="preserve"> </w:t>
      </w:r>
    </w:p>
    <w:p w14:paraId="2BE1A708" w14:textId="77777777" w:rsidR="008D35FB" w:rsidRPr="004F13D0" w:rsidRDefault="008D35FB" w:rsidP="008D35FB">
      <w:pPr>
        <w:pStyle w:val="Liststycke"/>
        <w:numPr>
          <w:ilvl w:val="0"/>
          <w:numId w:val="26"/>
        </w:numPr>
        <w:rPr>
          <w:rFonts w:cs="Arial"/>
        </w:rPr>
      </w:pPr>
      <w:r w:rsidRPr="004F13D0">
        <w:rPr>
          <w:rFonts w:cs="Arial"/>
        </w:rPr>
        <w:t xml:space="preserve"> 20</w:t>
      </w:r>
      <w:r>
        <w:rPr>
          <w:rFonts w:cs="Arial"/>
        </w:rPr>
        <w:t>23:          0,4</w:t>
      </w:r>
      <w:r w:rsidRPr="004F13D0">
        <w:rPr>
          <w:rFonts w:cs="Arial"/>
        </w:rPr>
        <w:t xml:space="preserve"> mkr</w:t>
      </w:r>
    </w:p>
    <w:p w14:paraId="0AD1ADDC" w14:textId="77777777" w:rsidR="008D35FB" w:rsidRPr="00F02E3B" w:rsidRDefault="008D35FB" w:rsidP="008D35FB">
      <w:pPr>
        <w:tabs>
          <w:tab w:val="right" w:pos="7088"/>
        </w:tabs>
        <w:rPr>
          <w:rFonts w:cs="Arial"/>
        </w:rPr>
      </w:pPr>
      <w:r>
        <w:rPr>
          <w:rFonts w:cs="Arial"/>
        </w:rPr>
        <w:t xml:space="preserve"> </w:t>
      </w:r>
    </w:p>
    <w:p w14:paraId="29077D22" w14:textId="77777777" w:rsidR="008D35FB" w:rsidRDefault="008D35FB" w:rsidP="008D35FB">
      <w:pPr>
        <w:tabs>
          <w:tab w:val="right" w:pos="7088"/>
        </w:tabs>
        <w:rPr>
          <w:rFonts w:cs="Arial"/>
        </w:rPr>
      </w:pPr>
      <w:r w:rsidRPr="00F02E3B">
        <w:rPr>
          <w:rFonts w:cs="Arial"/>
        </w:rPr>
        <w:t xml:space="preserve">Sedan år 2003 har arven och gåvorna </w:t>
      </w:r>
      <w:r>
        <w:rPr>
          <w:rFonts w:cs="Arial"/>
        </w:rPr>
        <w:t xml:space="preserve">till Stiftelsen </w:t>
      </w:r>
      <w:r w:rsidRPr="00F02E3B">
        <w:rPr>
          <w:rFonts w:cs="Arial"/>
        </w:rPr>
        <w:t>minskat väsentligt. Den främsta förklaringen härtill är att nya arv och gåvor som avser Synskadades Riksförbund</w:t>
      </w:r>
      <w:r>
        <w:rPr>
          <w:rFonts w:cs="Arial"/>
        </w:rPr>
        <w:t xml:space="preserve"> (SRF)</w:t>
      </w:r>
      <w:r w:rsidRPr="00F02E3B">
        <w:rPr>
          <w:rFonts w:cs="Arial"/>
        </w:rPr>
        <w:t xml:space="preserve"> av skattemässiga skäl</w:t>
      </w:r>
      <w:r>
        <w:rPr>
          <w:rFonts w:cs="Arial"/>
        </w:rPr>
        <w:t xml:space="preserve"> (arvs- och gåvobeskattningens upphävande)</w:t>
      </w:r>
      <w:r w:rsidRPr="00F02E3B">
        <w:rPr>
          <w:rFonts w:cs="Arial"/>
        </w:rPr>
        <w:t xml:space="preserve"> numera går direkt till SRF. Den förändrade arvs- och gåvo</w:t>
      </w:r>
      <w:r>
        <w:rPr>
          <w:rFonts w:cs="Arial"/>
        </w:rPr>
        <w:t>hante</w:t>
      </w:r>
      <w:r w:rsidRPr="00F02E3B">
        <w:rPr>
          <w:rFonts w:cs="Arial"/>
        </w:rPr>
        <w:t>r</w:t>
      </w:r>
      <w:r>
        <w:rPr>
          <w:rFonts w:cs="Arial"/>
        </w:rPr>
        <w:t>ingen kom initialt att i viss mån minska Stiftelsens bidragsgivning</w:t>
      </w:r>
      <w:r w:rsidRPr="00F02E3B">
        <w:rPr>
          <w:rFonts w:cs="Arial"/>
        </w:rPr>
        <w:t xml:space="preserve">.   </w:t>
      </w:r>
    </w:p>
    <w:p w14:paraId="16E6AF91" w14:textId="5BE24927" w:rsidR="008D35FB" w:rsidRDefault="008D35FB" w:rsidP="008254C7">
      <w:pPr>
        <w:tabs>
          <w:tab w:val="right" w:pos="7088"/>
        </w:tabs>
        <w:rPr>
          <w:rFonts w:cs="Arial"/>
        </w:rPr>
      </w:pPr>
      <w:r w:rsidRPr="00F02E3B">
        <w:rPr>
          <w:rFonts w:cs="Arial"/>
        </w:rPr>
        <w:t>Under</w:t>
      </w:r>
      <w:r>
        <w:rPr>
          <w:rFonts w:cs="Arial"/>
        </w:rPr>
        <w:t xml:space="preserve"> åren 2021 till 2023 har S</w:t>
      </w:r>
      <w:r w:rsidRPr="00F02E3B">
        <w:rPr>
          <w:rFonts w:cs="Arial"/>
        </w:rPr>
        <w:t xml:space="preserve">tiftelsen </w:t>
      </w:r>
      <w:r>
        <w:rPr>
          <w:rFonts w:cs="Arial"/>
        </w:rPr>
        <w:t>erhållit 0,6 mkr i arv och gåvor medan SRF har erhållit 14,4</w:t>
      </w:r>
      <w:r w:rsidRPr="00F02E3B">
        <w:rPr>
          <w:rFonts w:cs="Arial"/>
        </w:rPr>
        <w:t xml:space="preserve"> mkr</w:t>
      </w:r>
      <w:r>
        <w:rPr>
          <w:rFonts w:cs="Arial"/>
        </w:rPr>
        <w:t xml:space="preserve"> i arv och gåvor</w:t>
      </w:r>
      <w:r w:rsidRPr="00F02E3B">
        <w:rPr>
          <w:rFonts w:cs="Arial"/>
        </w:rPr>
        <w:t xml:space="preserve">, vilket </w:t>
      </w:r>
      <w:r>
        <w:rPr>
          <w:rFonts w:cs="Arial"/>
        </w:rPr>
        <w:t xml:space="preserve">innebär att Stiftelsen och SRF har erhållit 15 mkr i arv och gåvor </w:t>
      </w:r>
      <w:r w:rsidRPr="00F02E3B">
        <w:rPr>
          <w:rFonts w:cs="Arial"/>
        </w:rPr>
        <w:t>under kongressperio</w:t>
      </w:r>
      <w:r>
        <w:rPr>
          <w:rFonts w:cs="Arial"/>
        </w:rPr>
        <w:t>den (föregående kongressperiod 12,7</w:t>
      </w:r>
      <w:r w:rsidRPr="00F02E3B">
        <w:rPr>
          <w:rFonts w:cs="Arial"/>
        </w:rPr>
        <w:t xml:space="preserve"> mkr</w:t>
      </w:r>
      <w:r>
        <w:rPr>
          <w:rFonts w:cs="Arial"/>
        </w:rPr>
        <w:t>)</w:t>
      </w:r>
      <w:r w:rsidRPr="00F02E3B">
        <w:rPr>
          <w:rFonts w:cs="Arial"/>
        </w:rPr>
        <w:t xml:space="preserve">. </w:t>
      </w:r>
      <w:bookmarkStart w:id="39" w:name="_Toc76459981"/>
    </w:p>
    <w:p w14:paraId="6210A231" w14:textId="77777777" w:rsidR="008254C7" w:rsidRPr="008254C7" w:rsidRDefault="008254C7" w:rsidP="008254C7">
      <w:pPr>
        <w:tabs>
          <w:tab w:val="right" w:pos="7088"/>
        </w:tabs>
        <w:rPr>
          <w:rFonts w:cs="Arial"/>
        </w:rPr>
      </w:pPr>
    </w:p>
    <w:p w14:paraId="2AEA1DED" w14:textId="629CB87D" w:rsidR="008D35FB" w:rsidRPr="0030660C" w:rsidRDefault="008254C7" w:rsidP="008254C7">
      <w:pPr>
        <w:pStyle w:val="Rubrik3"/>
      </w:pPr>
      <w:bookmarkStart w:id="40" w:name="_Toc168911925"/>
      <w:r>
        <w:t>7</w:t>
      </w:r>
      <w:r w:rsidRPr="001239FA">
        <w:t>.3 Bidragsgivning</w:t>
      </w:r>
      <w:r w:rsidR="008D35FB">
        <w:t xml:space="preserve"> </w:t>
      </w:r>
      <w:bookmarkEnd w:id="39"/>
      <w:r>
        <w:t>2021</w:t>
      </w:r>
      <w:r w:rsidRPr="001239FA">
        <w:t>–2023</w:t>
      </w:r>
      <w:bookmarkEnd w:id="40"/>
      <w:r w:rsidR="008D35FB" w:rsidRPr="001239FA">
        <w:t xml:space="preserve"> </w:t>
      </w:r>
    </w:p>
    <w:p w14:paraId="728AD52D" w14:textId="1C8C4E8D" w:rsidR="008D35FB" w:rsidRPr="00F02E3B" w:rsidRDefault="008D35FB" w:rsidP="008D35FB">
      <w:pPr>
        <w:tabs>
          <w:tab w:val="right" w:pos="7088"/>
        </w:tabs>
        <w:rPr>
          <w:rFonts w:cs="Arial"/>
        </w:rPr>
      </w:pPr>
      <w:r w:rsidRPr="00F02E3B">
        <w:rPr>
          <w:rFonts w:cs="Arial"/>
        </w:rPr>
        <w:t>En tredje faktor som påverkar förmögenheten (negativt) är bidragsgivningen</w:t>
      </w:r>
      <w:r>
        <w:rPr>
          <w:rFonts w:cs="Arial"/>
        </w:rPr>
        <w:t>, d.v.s.</w:t>
      </w:r>
      <w:r w:rsidRPr="00F02E3B">
        <w:rPr>
          <w:rFonts w:cs="Arial"/>
        </w:rPr>
        <w:t xml:space="preserve"> omfattning</w:t>
      </w:r>
      <w:r>
        <w:rPr>
          <w:rFonts w:cs="Arial"/>
        </w:rPr>
        <w:t>en</w:t>
      </w:r>
      <w:r w:rsidRPr="00F02E3B">
        <w:rPr>
          <w:rFonts w:cs="Arial"/>
        </w:rPr>
        <w:t xml:space="preserve"> på </w:t>
      </w:r>
      <w:r>
        <w:rPr>
          <w:rFonts w:cs="Arial"/>
        </w:rPr>
        <w:t>av S</w:t>
      </w:r>
      <w:r w:rsidRPr="00F02E3B">
        <w:rPr>
          <w:rFonts w:cs="Arial"/>
        </w:rPr>
        <w:t>tiftelsen utdelade medel. Bidragsgivningen, som bygger på den målsättning med kapitalförvaltningen som fastställts, har under perio</w:t>
      </w:r>
      <w:r>
        <w:rPr>
          <w:rFonts w:cs="Arial"/>
        </w:rPr>
        <w:t xml:space="preserve">den </w:t>
      </w:r>
      <w:r w:rsidR="008254C7">
        <w:rPr>
          <w:rFonts w:cs="Arial"/>
        </w:rPr>
        <w:t>2021–2023</w:t>
      </w:r>
      <w:r w:rsidRPr="00F02E3B">
        <w:rPr>
          <w:rFonts w:cs="Arial"/>
        </w:rPr>
        <w:t xml:space="preserve"> varit följande:</w:t>
      </w:r>
    </w:p>
    <w:p w14:paraId="53211582" w14:textId="77777777" w:rsidR="008D35FB" w:rsidRPr="00F02E3B" w:rsidRDefault="008D35FB" w:rsidP="008D35FB">
      <w:pPr>
        <w:tabs>
          <w:tab w:val="right" w:pos="7088"/>
        </w:tabs>
        <w:rPr>
          <w:rFonts w:cs="Arial"/>
        </w:rPr>
      </w:pPr>
    </w:p>
    <w:p w14:paraId="3743074D" w14:textId="77777777" w:rsidR="008D35FB" w:rsidRDefault="008D35FB" w:rsidP="008D35FB">
      <w:pPr>
        <w:pStyle w:val="Liststycke"/>
        <w:numPr>
          <w:ilvl w:val="0"/>
          <w:numId w:val="25"/>
        </w:numPr>
        <w:rPr>
          <w:rFonts w:cs="Arial"/>
        </w:rPr>
      </w:pPr>
      <w:r>
        <w:rPr>
          <w:rFonts w:cs="Arial"/>
        </w:rPr>
        <w:t xml:space="preserve"> 2021:        22,6</w:t>
      </w:r>
      <w:r w:rsidRPr="004F13D0">
        <w:rPr>
          <w:rFonts w:cs="Arial"/>
        </w:rPr>
        <w:t xml:space="preserve"> mkr</w:t>
      </w:r>
    </w:p>
    <w:p w14:paraId="217BDE1B" w14:textId="77777777" w:rsidR="008D35FB" w:rsidRDefault="008D35FB" w:rsidP="008D35FB">
      <w:pPr>
        <w:pStyle w:val="Liststycke"/>
        <w:numPr>
          <w:ilvl w:val="0"/>
          <w:numId w:val="25"/>
        </w:numPr>
        <w:rPr>
          <w:rFonts w:cs="Arial"/>
        </w:rPr>
      </w:pPr>
      <w:r w:rsidRPr="004F13D0">
        <w:rPr>
          <w:rFonts w:cs="Arial"/>
        </w:rPr>
        <w:t xml:space="preserve"> </w:t>
      </w:r>
      <w:r>
        <w:rPr>
          <w:rFonts w:cs="Arial"/>
        </w:rPr>
        <w:t>2022:        30,8</w:t>
      </w:r>
      <w:r w:rsidRPr="004F13D0">
        <w:rPr>
          <w:rFonts w:cs="Arial"/>
        </w:rPr>
        <w:t xml:space="preserve"> mkr</w:t>
      </w:r>
    </w:p>
    <w:p w14:paraId="28047013" w14:textId="6665D68C" w:rsidR="008D35FB" w:rsidRPr="004F13D0" w:rsidRDefault="008D35FB" w:rsidP="008D35FB">
      <w:pPr>
        <w:pStyle w:val="Liststycke"/>
        <w:numPr>
          <w:ilvl w:val="0"/>
          <w:numId w:val="25"/>
        </w:numPr>
        <w:rPr>
          <w:rFonts w:cs="Arial"/>
        </w:rPr>
      </w:pPr>
      <w:r>
        <w:rPr>
          <w:rFonts w:cs="Arial"/>
        </w:rPr>
        <w:t xml:space="preserve"> 20</w:t>
      </w:r>
      <w:r w:rsidR="001B2CBB">
        <w:rPr>
          <w:rFonts w:cs="Arial"/>
        </w:rPr>
        <w:t>23</w:t>
      </w:r>
      <w:r>
        <w:rPr>
          <w:rFonts w:cs="Arial"/>
        </w:rPr>
        <w:t>:        31,0</w:t>
      </w:r>
      <w:r w:rsidRPr="004F13D0">
        <w:rPr>
          <w:rFonts w:cs="Arial"/>
        </w:rPr>
        <w:t xml:space="preserve"> mkr</w:t>
      </w:r>
    </w:p>
    <w:p w14:paraId="4D4C6091" w14:textId="77777777" w:rsidR="008D35FB" w:rsidRPr="00F02E3B" w:rsidRDefault="008D35FB" w:rsidP="008D35FB">
      <w:pPr>
        <w:ind w:left="567" w:hanging="567"/>
        <w:rPr>
          <w:rFonts w:cs="Arial"/>
        </w:rPr>
      </w:pPr>
    </w:p>
    <w:p w14:paraId="06218873" w14:textId="77777777" w:rsidR="008D35FB" w:rsidRDefault="008D35FB" w:rsidP="008D35FB">
      <w:pPr>
        <w:tabs>
          <w:tab w:val="right" w:pos="7088"/>
        </w:tabs>
        <w:rPr>
          <w:rFonts w:cs="Arial"/>
        </w:rPr>
      </w:pPr>
      <w:r>
        <w:rPr>
          <w:rFonts w:cs="Arial"/>
        </w:rPr>
        <w:t>Eftersom S</w:t>
      </w:r>
      <w:r w:rsidRPr="00F02E3B">
        <w:rPr>
          <w:rFonts w:cs="Arial"/>
        </w:rPr>
        <w:t xml:space="preserve">tiftelsen i huvudsak bedriver en indirekt </w:t>
      </w:r>
    </w:p>
    <w:p w14:paraId="4F7C5B39" w14:textId="77777777" w:rsidR="008D35FB" w:rsidRDefault="008D35FB" w:rsidP="008D35FB">
      <w:pPr>
        <w:tabs>
          <w:tab w:val="right" w:pos="7088"/>
        </w:tabs>
        <w:rPr>
          <w:rFonts w:cs="Arial"/>
        </w:rPr>
      </w:pPr>
      <w:r w:rsidRPr="00F02E3B">
        <w:rPr>
          <w:rFonts w:cs="Arial"/>
        </w:rPr>
        <w:t>verksamhet</w:t>
      </w:r>
      <w:r>
        <w:rPr>
          <w:rFonts w:cs="Arial"/>
        </w:rPr>
        <w:t>,</w:t>
      </w:r>
      <w:r w:rsidRPr="00F02E3B">
        <w:rPr>
          <w:rFonts w:cs="Arial"/>
        </w:rPr>
        <w:t xml:space="preserve"> har merparten av bidragen beviljats till av </w:t>
      </w:r>
    </w:p>
    <w:p w14:paraId="70C4836E" w14:textId="77777777" w:rsidR="008D35FB" w:rsidRPr="00F02E3B" w:rsidRDefault="008D35FB" w:rsidP="008D35FB">
      <w:pPr>
        <w:tabs>
          <w:tab w:val="right" w:pos="7088"/>
        </w:tabs>
        <w:rPr>
          <w:rFonts w:cs="Arial"/>
        </w:rPr>
      </w:pPr>
      <w:r w:rsidRPr="00F02E3B">
        <w:rPr>
          <w:rFonts w:cs="Arial"/>
        </w:rPr>
        <w:t>Syn</w:t>
      </w:r>
      <w:r>
        <w:rPr>
          <w:rFonts w:cs="Arial"/>
        </w:rPr>
        <w:t xml:space="preserve">skadades Riksförbund och </w:t>
      </w:r>
      <w:r w:rsidRPr="00F02E3B">
        <w:rPr>
          <w:rFonts w:cs="Arial"/>
        </w:rPr>
        <w:t>Ri</w:t>
      </w:r>
      <w:r>
        <w:rPr>
          <w:rFonts w:cs="Arial"/>
        </w:rPr>
        <w:t>ksorganisationen Unga med Synnedsättning, samt Förbundet Sveriges Dövblinda</w:t>
      </w:r>
      <w:r w:rsidRPr="00F02E3B">
        <w:rPr>
          <w:rFonts w:cs="Arial"/>
        </w:rPr>
        <w:t xml:space="preserve"> bedrivna verksamheter för synskadade. </w:t>
      </w:r>
    </w:p>
    <w:p w14:paraId="3DF2F81D" w14:textId="77777777" w:rsidR="008D35FB" w:rsidRDefault="008D35FB" w:rsidP="008D35FB">
      <w:pPr>
        <w:tabs>
          <w:tab w:val="right" w:pos="7088"/>
        </w:tabs>
        <w:rPr>
          <w:rFonts w:cs="Arial"/>
        </w:rPr>
      </w:pPr>
    </w:p>
    <w:p w14:paraId="2D2552C5" w14:textId="77777777" w:rsidR="008D35FB" w:rsidRDefault="008D35FB" w:rsidP="008D35FB">
      <w:pPr>
        <w:tabs>
          <w:tab w:val="right" w:pos="7088"/>
        </w:tabs>
        <w:rPr>
          <w:rFonts w:cs="Arial"/>
        </w:rPr>
      </w:pPr>
      <w:r>
        <w:rPr>
          <w:rFonts w:cs="Arial"/>
        </w:rPr>
        <w:t>Ur de till Synskadades Stiftelse, anknutet förvaltade stiftelserna har under åren 2021, 2022 och 2023 beviljats bidrag om sammanlagt ca 5,4 mkr, vilket i huvudsak avsett bidrag till enskilda synskadade och då främst till barn och ungdomar, samt till Synskadades Riksförbund.</w:t>
      </w:r>
    </w:p>
    <w:p w14:paraId="0BE50811" w14:textId="77777777" w:rsidR="008D35FB" w:rsidRPr="00F02E3B" w:rsidRDefault="008D35FB" w:rsidP="008D35FB">
      <w:pPr>
        <w:tabs>
          <w:tab w:val="right" w:pos="7088"/>
        </w:tabs>
        <w:rPr>
          <w:rFonts w:cs="Arial"/>
        </w:rPr>
      </w:pPr>
    </w:p>
    <w:p w14:paraId="6C732600" w14:textId="772AE3B9" w:rsidR="008D35FB" w:rsidRPr="0030660C" w:rsidRDefault="008D35FB" w:rsidP="008254C7">
      <w:pPr>
        <w:pStyle w:val="Rubrik3"/>
      </w:pPr>
      <w:bookmarkStart w:id="41" w:name="_Toc75576001"/>
      <w:bookmarkStart w:id="42" w:name="_Toc76459982"/>
      <w:bookmarkStart w:id="43" w:name="_Toc168911926"/>
      <w:bookmarkStart w:id="44" w:name="_Hlk167946616"/>
      <w:r w:rsidRPr="00942F86">
        <w:lastRenderedPageBreak/>
        <w:t xml:space="preserve">7.4 </w:t>
      </w:r>
      <w:r>
        <w:t>Bolags</w:t>
      </w:r>
      <w:r w:rsidRPr="00942F86">
        <w:t xml:space="preserve">gruppens utveckling </w:t>
      </w:r>
      <w:bookmarkEnd w:id="41"/>
      <w:bookmarkEnd w:id="42"/>
      <w:r w:rsidR="008254C7" w:rsidRPr="00942F86">
        <w:t>20</w:t>
      </w:r>
      <w:r w:rsidR="008254C7">
        <w:t>21</w:t>
      </w:r>
      <w:r w:rsidR="008254C7" w:rsidRPr="00942F86">
        <w:t>–2023</w:t>
      </w:r>
      <w:bookmarkEnd w:id="43"/>
      <w:r w:rsidRPr="00942F86">
        <w:t xml:space="preserve"> </w:t>
      </w:r>
    </w:p>
    <w:p w14:paraId="1885C630" w14:textId="77777777" w:rsidR="008D35FB" w:rsidRPr="00942F86" w:rsidRDefault="008D35FB" w:rsidP="008D35FB">
      <w:pPr>
        <w:tabs>
          <w:tab w:val="right" w:pos="7088"/>
        </w:tabs>
        <w:rPr>
          <w:rFonts w:cs="Arial"/>
        </w:rPr>
      </w:pPr>
      <w:r w:rsidRPr="00942F86">
        <w:rPr>
          <w:rFonts w:cs="Arial"/>
        </w:rPr>
        <w:t xml:space="preserve">En fjärde faktor som påverkar förmögenheten är </w:t>
      </w:r>
      <w:r>
        <w:rPr>
          <w:rFonts w:cs="Arial"/>
        </w:rPr>
        <w:t>bolags-</w:t>
      </w:r>
      <w:r w:rsidRPr="00942F86">
        <w:rPr>
          <w:rFonts w:cs="Arial"/>
        </w:rPr>
        <w:t>gruppens utveckling. Det bokförda värdet på Stiftelsens investering i Irisgruppen uppgår</w:t>
      </w:r>
      <w:r>
        <w:rPr>
          <w:rFonts w:cs="Arial"/>
        </w:rPr>
        <w:t xml:space="preserve"> </w:t>
      </w:r>
      <w:r w:rsidRPr="00942F86">
        <w:rPr>
          <w:rFonts w:cs="Arial"/>
        </w:rPr>
        <w:t xml:space="preserve">till 5 mkr. </w:t>
      </w:r>
    </w:p>
    <w:p w14:paraId="5F10E066" w14:textId="77777777" w:rsidR="008D35FB" w:rsidRPr="00942F86" w:rsidRDefault="008D35FB" w:rsidP="008D35FB">
      <w:pPr>
        <w:tabs>
          <w:tab w:val="right" w:pos="7088"/>
        </w:tabs>
        <w:rPr>
          <w:rFonts w:cs="Arial"/>
          <w:color w:val="FF0000"/>
        </w:rPr>
      </w:pPr>
    </w:p>
    <w:p w14:paraId="257D9567" w14:textId="5E1FC995" w:rsidR="008D35FB" w:rsidRPr="00942F86" w:rsidRDefault="008D35FB" w:rsidP="008D35FB">
      <w:pPr>
        <w:tabs>
          <w:tab w:val="right" w:pos="7088"/>
        </w:tabs>
        <w:rPr>
          <w:rFonts w:cs="Arial"/>
        </w:rPr>
      </w:pPr>
      <w:r w:rsidRPr="00942F86">
        <w:rPr>
          <w:rFonts w:cs="Arial"/>
        </w:rPr>
        <w:t xml:space="preserve">Under perioden </w:t>
      </w:r>
      <w:r w:rsidR="008254C7" w:rsidRPr="00942F86">
        <w:rPr>
          <w:rFonts w:cs="Arial"/>
        </w:rPr>
        <w:t>20</w:t>
      </w:r>
      <w:r w:rsidR="008254C7">
        <w:rPr>
          <w:rFonts w:cs="Arial"/>
        </w:rPr>
        <w:t>21</w:t>
      </w:r>
      <w:r w:rsidR="008254C7" w:rsidRPr="00942F86">
        <w:rPr>
          <w:rFonts w:cs="Arial"/>
        </w:rPr>
        <w:t>–2023</w:t>
      </w:r>
      <w:r>
        <w:rPr>
          <w:rFonts w:cs="Arial"/>
        </w:rPr>
        <w:t xml:space="preserve"> </w:t>
      </w:r>
      <w:r w:rsidRPr="00942F86">
        <w:rPr>
          <w:rFonts w:cs="Arial"/>
        </w:rPr>
        <w:t xml:space="preserve">har Irisgruppens värde, eget kapital, </w:t>
      </w:r>
      <w:r>
        <w:rPr>
          <w:rFonts w:cs="Arial"/>
        </w:rPr>
        <w:t>minskat</w:t>
      </w:r>
      <w:r w:rsidRPr="00942F86">
        <w:rPr>
          <w:rFonts w:cs="Arial"/>
        </w:rPr>
        <w:t xml:space="preserve"> från en förmögenhet på </w:t>
      </w:r>
      <w:r>
        <w:rPr>
          <w:rFonts w:cs="Arial"/>
        </w:rPr>
        <w:t>120</w:t>
      </w:r>
      <w:r w:rsidRPr="00942F86">
        <w:rPr>
          <w:rFonts w:cs="Arial"/>
        </w:rPr>
        <w:t xml:space="preserve"> mkr år 20</w:t>
      </w:r>
      <w:r>
        <w:rPr>
          <w:rFonts w:cs="Arial"/>
        </w:rPr>
        <w:t>20</w:t>
      </w:r>
      <w:r w:rsidRPr="00942F86">
        <w:rPr>
          <w:rFonts w:cs="Arial"/>
        </w:rPr>
        <w:t xml:space="preserve"> till 1</w:t>
      </w:r>
      <w:r>
        <w:rPr>
          <w:rFonts w:cs="Arial"/>
        </w:rPr>
        <w:t>12</w:t>
      </w:r>
      <w:r w:rsidRPr="00942F86">
        <w:rPr>
          <w:rFonts w:cs="Arial"/>
        </w:rPr>
        <w:t xml:space="preserve"> mkr år 20</w:t>
      </w:r>
      <w:r>
        <w:rPr>
          <w:rFonts w:cs="Arial"/>
        </w:rPr>
        <w:t>23</w:t>
      </w:r>
      <w:r w:rsidRPr="00942F86">
        <w:rPr>
          <w:rFonts w:cs="Arial"/>
        </w:rPr>
        <w:t xml:space="preserve"> med följande utveckling; 1</w:t>
      </w:r>
      <w:r>
        <w:rPr>
          <w:rFonts w:cs="Arial"/>
        </w:rPr>
        <w:t>19,5</w:t>
      </w:r>
      <w:r w:rsidRPr="00942F86">
        <w:rPr>
          <w:rFonts w:cs="Arial"/>
        </w:rPr>
        <w:t xml:space="preserve"> mkr</w:t>
      </w:r>
      <w:r>
        <w:rPr>
          <w:rFonts w:cs="Arial"/>
        </w:rPr>
        <w:t xml:space="preserve"> år</w:t>
      </w:r>
      <w:r w:rsidRPr="00942F86">
        <w:rPr>
          <w:rFonts w:cs="Arial"/>
        </w:rPr>
        <w:t xml:space="preserve"> 20</w:t>
      </w:r>
      <w:r>
        <w:rPr>
          <w:rFonts w:cs="Arial"/>
        </w:rPr>
        <w:t>21</w:t>
      </w:r>
      <w:r w:rsidRPr="00942F86">
        <w:rPr>
          <w:rFonts w:cs="Arial"/>
        </w:rPr>
        <w:t>, 1</w:t>
      </w:r>
      <w:r>
        <w:rPr>
          <w:rFonts w:cs="Arial"/>
        </w:rPr>
        <w:t>13,9</w:t>
      </w:r>
      <w:r w:rsidRPr="00942F86">
        <w:rPr>
          <w:rFonts w:cs="Arial"/>
        </w:rPr>
        <w:t xml:space="preserve"> mkr </w:t>
      </w:r>
      <w:r>
        <w:rPr>
          <w:rFonts w:cs="Arial"/>
        </w:rPr>
        <w:t xml:space="preserve">år </w:t>
      </w:r>
      <w:r w:rsidRPr="00942F86">
        <w:rPr>
          <w:rFonts w:cs="Arial"/>
        </w:rPr>
        <w:t>20</w:t>
      </w:r>
      <w:r>
        <w:rPr>
          <w:rFonts w:cs="Arial"/>
        </w:rPr>
        <w:t>22</w:t>
      </w:r>
      <w:r w:rsidRPr="00942F86">
        <w:rPr>
          <w:rFonts w:cs="Arial"/>
        </w:rPr>
        <w:t xml:space="preserve"> och 1</w:t>
      </w:r>
      <w:r>
        <w:rPr>
          <w:rFonts w:cs="Arial"/>
        </w:rPr>
        <w:t>12,4</w:t>
      </w:r>
      <w:r w:rsidRPr="00942F86">
        <w:rPr>
          <w:rFonts w:cs="Arial"/>
        </w:rPr>
        <w:t xml:space="preserve"> mkr år 20</w:t>
      </w:r>
      <w:r>
        <w:rPr>
          <w:rFonts w:cs="Arial"/>
        </w:rPr>
        <w:t>23. För</w:t>
      </w:r>
      <w:r w:rsidRPr="00942F86">
        <w:rPr>
          <w:rFonts w:cs="Arial"/>
        </w:rPr>
        <w:t xml:space="preserve"> </w:t>
      </w:r>
      <w:r>
        <w:rPr>
          <w:rFonts w:cs="Arial"/>
        </w:rPr>
        <w:t xml:space="preserve">åren </w:t>
      </w:r>
      <w:r w:rsidR="008254C7" w:rsidRPr="00942F86">
        <w:rPr>
          <w:rFonts w:cs="Arial"/>
        </w:rPr>
        <w:t>20</w:t>
      </w:r>
      <w:r w:rsidR="008254C7">
        <w:rPr>
          <w:rFonts w:cs="Arial"/>
        </w:rPr>
        <w:t>21–2023</w:t>
      </w:r>
      <w:r w:rsidRPr="00942F86">
        <w:rPr>
          <w:rFonts w:cs="Arial"/>
        </w:rPr>
        <w:t xml:space="preserve"> har</w:t>
      </w:r>
      <w:r>
        <w:rPr>
          <w:rFonts w:cs="Arial"/>
        </w:rPr>
        <w:t xml:space="preserve"> bolagsgruppens rörelseresultat </w:t>
      </w:r>
      <w:r w:rsidRPr="00942F86">
        <w:rPr>
          <w:rFonts w:cs="Arial"/>
        </w:rPr>
        <w:t>varit följande:</w:t>
      </w:r>
    </w:p>
    <w:p w14:paraId="5DD95CEB" w14:textId="77777777" w:rsidR="008D35FB" w:rsidRPr="00F40B9F" w:rsidRDefault="008D35FB" w:rsidP="008D35FB">
      <w:pPr>
        <w:tabs>
          <w:tab w:val="right" w:pos="7088"/>
        </w:tabs>
        <w:rPr>
          <w:rFonts w:cs="Arial"/>
          <w:b/>
        </w:rPr>
      </w:pPr>
    </w:p>
    <w:p w14:paraId="76CE8EAA" w14:textId="77777777" w:rsidR="008D35FB" w:rsidRPr="00942F86" w:rsidRDefault="008D35FB" w:rsidP="008D35FB">
      <w:pPr>
        <w:pStyle w:val="Liststycke"/>
        <w:numPr>
          <w:ilvl w:val="0"/>
          <w:numId w:val="24"/>
        </w:numPr>
        <w:tabs>
          <w:tab w:val="right" w:pos="7088"/>
        </w:tabs>
        <w:rPr>
          <w:rFonts w:cs="Arial"/>
        </w:rPr>
      </w:pPr>
      <w:r w:rsidRPr="00942F86">
        <w:rPr>
          <w:rFonts w:cs="Arial"/>
        </w:rPr>
        <w:t xml:space="preserve"> 20</w:t>
      </w:r>
      <w:r>
        <w:rPr>
          <w:rFonts w:cs="Arial"/>
        </w:rPr>
        <w:t>21</w:t>
      </w:r>
      <w:r w:rsidRPr="00942F86">
        <w:rPr>
          <w:rFonts w:cs="Arial"/>
        </w:rPr>
        <w:t xml:space="preserve">:   </w:t>
      </w:r>
      <w:r>
        <w:rPr>
          <w:rFonts w:cs="Arial"/>
        </w:rPr>
        <w:t xml:space="preserve">    0,2 </w:t>
      </w:r>
      <w:r w:rsidRPr="00942F86">
        <w:rPr>
          <w:rFonts w:cs="Arial"/>
        </w:rPr>
        <w:t>mkr</w:t>
      </w:r>
    </w:p>
    <w:p w14:paraId="6D441427" w14:textId="77777777" w:rsidR="008D35FB" w:rsidRPr="00942F86" w:rsidRDefault="008D35FB" w:rsidP="008D35FB">
      <w:pPr>
        <w:pStyle w:val="Liststycke"/>
        <w:numPr>
          <w:ilvl w:val="0"/>
          <w:numId w:val="24"/>
        </w:numPr>
        <w:tabs>
          <w:tab w:val="right" w:pos="7088"/>
        </w:tabs>
        <w:rPr>
          <w:rFonts w:cs="Arial"/>
        </w:rPr>
      </w:pPr>
      <w:r w:rsidRPr="00942F86">
        <w:rPr>
          <w:rFonts w:cs="Arial"/>
        </w:rPr>
        <w:t xml:space="preserve"> 20</w:t>
      </w:r>
      <w:r>
        <w:rPr>
          <w:rFonts w:cs="Arial"/>
        </w:rPr>
        <w:t>22</w:t>
      </w:r>
      <w:r w:rsidRPr="00942F86">
        <w:rPr>
          <w:rFonts w:cs="Arial"/>
        </w:rPr>
        <w:t>:</w:t>
      </w:r>
      <w:r>
        <w:rPr>
          <w:rFonts w:cs="Arial"/>
        </w:rPr>
        <w:t xml:space="preserve"> </w:t>
      </w:r>
      <w:r w:rsidRPr="00942F86">
        <w:rPr>
          <w:rFonts w:cs="Arial"/>
        </w:rPr>
        <w:t xml:space="preserve">   </w:t>
      </w:r>
      <w:r>
        <w:rPr>
          <w:rFonts w:cs="Arial"/>
        </w:rPr>
        <w:t xml:space="preserve">   4,6</w:t>
      </w:r>
      <w:r w:rsidRPr="00942F86">
        <w:rPr>
          <w:rFonts w:cs="Arial"/>
        </w:rPr>
        <w:t xml:space="preserve"> mkr</w:t>
      </w:r>
    </w:p>
    <w:p w14:paraId="67C61ADF" w14:textId="04854C4C" w:rsidR="008D35FB" w:rsidRPr="00942F86" w:rsidRDefault="008D35FB" w:rsidP="008D35FB">
      <w:pPr>
        <w:pStyle w:val="Liststycke"/>
        <w:numPr>
          <w:ilvl w:val="0"/>
          <w:numId w:val="24"/>
        </w:numPr>
        <w:tabs>
          <w:tab w:val="right" w:pos="7088"/>
        </w:tabs>
        <w:rPr>
          <w:rFonts w:cs="Arial"/>
        </w:rPr>
      </w:pPr>
      <w:r w:rsidRPr="00942F86">
        <w:rPr>
          <w:rFonts w:cs="Arial"/>
        </w:rPr>
        <w:t xml:space="preserve"> 20</w:t>
      </w:r>
      <w:r>
        <w:rPr>
          <w:rFonts w:cs="Arial"/>
        </w:rPr>
        <w:t>23</w:t>
      </w:r>
      <w:r w:rsidRPr="00942F86">
        <w:rPr>
          <w:rFonts w:cs="Arial"/>
        </w:rPr>
        <w:t xml:space="preserve">:    </w:t>
      </w:r>
      <w:r>
        <w:rPr>
          <w:rFonts w:cs="Arial"/>
        </w:rPr>
        <w:t xml:space="preserve"> </w:t>
      </w:r>
      <w:r w:rsidRPr="00942F86">
        <w:rPr>
          <w:rFonts w:cs="Arial"/>
        </w:rPr>
        <w:t xml:space="preserve"> </w:t>
      </w:r>
      <w:r>
        <w:rPr>
          <w:rFonts w:cs="Arial"/>
        </w:rPr>
        <w:t xml:space="preserve"> 4,3 </w:t>
      </w:r>
      <w:r w:rsidRPr="00942F86">
        <w:rPr>
          <w:rFonts w:cs="Arial"/>
        </w:rPr>
        <w:t>mkr</w:t>
      </w:r>
    </w:p>
    <w:p w14:paraId="3601BCD9" w14:textId="77777777" w:rsidR="008D35FB" w:rsidRPr="00942F86" w:rsidRDefault="008D35FB" w:rsidP="008D35FB">
      <w:pPr>
        <w:tabs>
          <w:tab w:val="right" w:pos="7088"/>
        </w:tabs>
        <w:rPr>
          <w:rFonts w:cs="Arial"/>
        </w:rPr>
      </w:pPr>
      <w:bookmarkStart w:id="45" w:name="_Toc76459983"/>
      <w:bookmarkEnd w:id="44"/>
    </w:p>
    <w:p w14:paraId="7BB69085" w14:textId="6BC3ED7C" w:rsidR="008D35FB" w:rsidRPr="0030660C" w:rsidRDefault="008254C7" w:rsidP="008254C7">
      <w:pPr>
        <w:pStyle w:val="Rubrik3"/>
      </w:pPr>
      <w:bookmarkStart w:id="46" w:name="_Toc168911927"/>
      <w:r>
        <w:t>7</w:t>
      </w:r>
      <w:r w:rsidRPr="00D2239E">
        <w:t>.5</w:t>
      </w:r>
      <w:r>
        <w:t xml:space="preserve"> </w:t>
      </w:r>
      <w:r w:rsidRPr="00D2239E">
        <w:t>Stiftelsens</w:t>
      </w:r>
      <w:r w:rsidR="008D35FB">
        <w:t xml:space="preserve"> resultatutveckling </w:t>
      </w:r>
      <w:bookmarkEnd w:id="45"/>
      <w:r>
        <w:t>2021</w:t>
      </w:r>
      <w:r w:rsidRPr="00D2239E">
        <w:t>–2023</w:t>
      </w:r>
      <w:bookmarkEnd w:id="46"/>
      <w:r w:rsidR="008D35FB" w:rsidRPr="00D2239E">
        <w:t xml:space="preserve"> </w:t>
      </w:r>
    </w:p>
    <w:p w14:paraId="25D3274B" w14:textId="460B5FAA" w:rsidR="008D35FB" w:rsidRPr="000F33C9" w:rsidRDefault="008D35FB" w:rsidP="008D35FB">
      <w:pPr>
        <w:tabs>
          <w:tab w:val="right" w:pos="7088"/>
        </w:tabs>
        <w:rPr>
          <w:rFonts w:cs="Arial"/>
        </w:rPr>
      </w:pPr>
      <w:r w:rsidRPr="00F02E3B">
        <w:rPr>
          <w:rFonts w:cs="Arial"/>
        </w:rPr>
        <w:t>Den sista faktorn som påverkar förmögenheten ä</w:t>
      </w:r>
      <w:r>
        <w:rPr>
          <w:rFonts w:cs="Arial"/>
        </w:rPr>
        <w:t>r S</w:t>
      </w:r>
      <w:r w:rsidRPr="00F02E3B">
        <w:rPr>
          <w:rFonts w:cs="Arial"/>
        </w:rPr>
        <w:t xml:space="preserve">tiftelsens resultatutveckling. </w:t>
      </w:r>
      <w:r>
        <w:rPr>
          <w:rFonts w:cs="Arial"/>
        </w:rPr>
        <w:t xml:space="preserve">Nedan framgår </w:t>
      </w:r>
      <w:r w:rsidRPr="00F02E3B">
        <w:rPr>
          <w:rFonts w:cs="Arial"/>
        </w:rPr>
        <w:t>Stiftelsens resultat för å</w:t>
      </w:r>
      <w:r>
        <w:rPr>
          <w:rFonts w:cs="Arial"/>
        </w:rPr>
        <w:t xml:space="preserve">ren </w:t>
      </w:r>
      <w:r w:rsidR="0010215A">
        <w:rPr>
          <w:rFonts w:cs="Arial"/>
        </w:rPr>
        <w:t>2021–2023</w:t>
      </w:r>
      <w:r>
        <w:rPr>
          <w:rFonts w:cs="Arial"/>
        </w:rPr>
        <w:t xml:space="preserve"> efter avdrag för Stiftelsens kostnader och inklusive</w:t>
      </w:r>
      <w:r w:rsidRPr="00F02E3B">
        <w:rPr>
          <w:rFonts w:cs="Arial"/>
        </w:rPr>
        <w:t xml:space="preserve"> kapitalresultat </w:t>
      </w:r>
      <w:r>
        <w:rPr>
          <w:rFonts w:cs="Arial"/>
        </w:rPr>
        <w:t>och eventuella utdelningar från bolags</w:t>
      </w:r>
      <w:r w:rsidRPr="00F02E3B">
        <w:rPr>
          <w:rFonts w:cs="Arial"/>
        </w:rPr>
        <w:t>gr</w:t>
      </w:r>
      <w:r>
        <w:rPr>
          <w:rFonts w:cs="Arial"/>
        </w:rPr>
        <w:t xml:space="preserve">uppen, Iris </w:t>
      </w:r>
      <w:r w:rsidRPr="000F33C9">
        <w:rPr>
          <w:rFonts w:cs="Arial"/>
        </w:rPr>
        <w:t>Förvaltning AB</w:t>
      </w:r>
      <w:r>
        <w:rPr>
          <w:rFonts w:cs="Arial"/>
        </w:rPr>
        <w:t>.</w:t>
      </w:r>
      <w:r w:rsidRPr="000F33C9">
        <w:rPr>
          <w:rFonts w:cs="Arial"/>
        </w:rPr>
        <w:t xml:space="preserve"> </w:t>
      </w:r>
      <w:r>
        <w:rPr>
          <w:rFonts w:cs="Arial"/>
        </w:rPr>
        <w:t xml:space="preserve">Från 2018 har dock Stiftelsen (ägaren) avstått utdelning från Iris främst med hänvisning till Iris investeringsgarantier för den genomförda upprustningen och ombyggnaden på Almåsa Havshotell. </w:t>
      </w:r>
    </w:p>
    <w:p w14:paraId="30972E28" w14:textId="77777777" w:rsidR="008D35FB" w:rsidRDefault="008D35FB" w:rsidP="008D35FB">
      <w:pPr>
        <w:tabs>
          <w:tab w:val="decimal" w:pos="2268"/>
        </w:tabs>
        <w:rPr>
          <w:rFonts w:cs="Arial"/>
        </w:rPr>
      </w:pPr>
    </w:p>
    <w:p w14:paraId="32D27A11" w14:textId="77777777" w:rsidR="008D35FB" w:rsidRDefault="008D35FB" w:rsidP="008D35FB">
      <w:pPr>
        <w:pStyle w:val="Liststycke"/>
        <w:numPr>
          <w:ilvl w:val="0"/>
          <w:numId w:val="24"/>
        </w:numPr>
        <w:tabs>
          <w:tab w:val="decimal" w:pos="2268"/>
        </w:tabs>
        <w:rPr>
          <w:rFonts w:cs="Arial"/>
        </w:rPr>
      </w:pPr>
      <w:r>
        <w:rPr>
          <w:rFonts w:cs="Arial"/>
        </w:rPr>
        <w:t xml:space="preserve"> </w:t>
      </w:r>
      <w:r w:rsidRPr="004F13D0">
        <w:rPr>
          <w:rFonts w:cs="Arial"/>
        </w:rPr>
        <w:t>20</w:t>
      </w:r>
      <w:r>
        <w:rPr>
          <w:rFonts w:cs="Arial"/>
        </w:rPr>
        <w:t>21</w:t>
      </w:r>
      <w:r w:rsidRPr="004F13D0">
        <w:rPr>
          <w:rFonts w:cs="Arial"/>
        </w:rPr>
        <w:t>:</w:t>
      </w:r>
      <w:r w:rsidRPr="004F13D0">
        <w:rPr>
          <w:rFonts w:cs="Arial"/>
        </w:rPr>
        <w:tab/>
        <w:t xml:space="preserve">        </w:t>
      </w:r>
      <w:r>
        <w:rPr>
          <w:rFonts w:cs="Arial"/>
        </w:rPr>
        <w:t xml:space="preserve"> 26,2</w:t>
      </w:r>
      <w:r w:rsidRPr="004F13D0">
        <w:rPr>
          <w:rFonts w:cs="Arial"/>
        </w:rPr>
        <w:t xml:space="preserve"> mkr</w:t>
      </w:r>
    </w:p>
    <w:p w14:paraId="4FA1A73B" w14:textId="77777777" w:rsidR="008D35FB" w:rsidRDefault="008D35FB" w:rsidP="008D35FB">
      <w:pPr>
        <w:pStyle w:val="Liststycke"/>
        <w:numPr>
          <w:ilvl w:val="0"/>
          <w:numId w:val="24"/>
        </w:numPr>
        <w:tabs>
          <w:tab w:val="decimal" w:pos="2268"/>
        </w:tabs>
        <w:rPr>
          <w:rFonts w:cs="Arial"/>
        </w:rPr>
      </w:pPr>
      <w:r w:rsidRPr="004F13D0">
        <w:rPr>
          <w:rFonts w:cs="Arial"/>
        </w:rPr>
        <w:t xml:space="preserve"> 20</w:t>
      </w:r>
      <w:r>
        <w:rPr>
          <w:rFonts w:cs="Arial"/>
        </w:rPr>
        <w:t>22</w:t>
      </w:r>
      <w:r w:rsidRPr="004F13D0">
        <w:rPr>
          <w:rFonts w:cs="Arial"/>
        </w:rPr>
        <w:t>:</w:t>
      </w:r>
      <w:r w:rsidRPr="004F13D0">
        <w:rPr>
          <w:rFonts w:cs="Arial"/>
        </w:rPr>
        <w:tab/>
        <w:t xml:space="preserve">       </w:t>
      </w:r>
      <w:r>
        <w:rPr>
          <w:rFonts w:cs="Arial"/>
        </w:rPr>
        <w:t xml:space="preserve">  16,2 </w:t>
      </w:r>
      <w:r w:rsidRPr="004F13D0">
        <w:rPr>
          <w:rFonts w:cs="Arial"/>
        </w:rPr>
        <w:t xml:space="preserve">mkr </w:t>
      </w:r>
    </w:p>
    <w:p w14:paraId="07996019" w14:textId="77777777" w:rsidR="008D35FB" w:rsidRPr="004F13D0" w:rsidRDefault="008D35FB" w:rsidP="008D35FB">
      <w:pPr>
        <w:pStyle w:val="Liststycke"/>
        <w:numPr>
          <w:ilvl w:val="0"/>
          <w:numId w:val="24"/>
        </w:numPr>
        <w:tabs>
          <w:tab w:val="decimal" w:pos="2268"/>
        </w:tabs>
        <w:rPr>
          <w:rFonts w:cs="Arial"/>
        </w:rPr>
      </w:pPr>
      <w:r w:rsidRPr="004F13D0">
        <w:rPr>
          <w:rFonts w:cs="Arial"/>
        </w:rPr>
        <w:t xml:space="preserve"> 20</w:t>
      </w:r>
      <w:r>
        <w:rPr>
          <w:rFonts w:cs="Arial"/>
        </w:rPr>
        <w:t>23</w:t>
      </w:r>
      <w:r w:rsidRPr="004F13D0">
        <w:rPr>
          <w:rFonts w:cs="Arial"/>
        </w:rPr>
        <w:t xml:space="preserve">:       </w:t>
      </w:r>
      <w:r>
        <w:rPr>
          <w:rFonts w:cs="Arial"/>
        </w:rPr>
        <w:t>138,5</w:t>
      </w:r>
      <w:r w:rsidRPr="004F13D0">
        <w:rPr>
          <w:rFonts w:cs="Arial"/>
        </w:rPr>
        <w:t xml:space="preserve"> mkr</w:t>
      </w:r>
    </w:p>
    <w:p w14:paraId="22085482" w14:textId="77777777" w:rsidR="008D35FB" w:rsidRPr="00F02E3B" w:rsidRDefault="008D35FB" w:rsidP="008D35FB">
      <w:pPr>
        <w:tabs>
          <w:tab w:val="right" w:pos="7088"/>
        </w:tabs>
        <w:ind w:left="567" w:hanging="567"/>
        <w:rPr>
          <w:rFonts w:cs="Arial"/>
        </w:rPr>
      </w:pPr>
    </w:p>
    <w:p w14:paraId="1673B5AB" w14:textId="31E99736" w:rsidR="008D35FB" w:rsidRDefault="008D35FB" w:rsidP="008D35FB">
      <w:pPr>
        <w:tabs>
          <w:tab w:val="right" w:pos="7088"/>
        </w:tabs>
        <w:rPr>
          <w:rFonts w:cs="Arial"/>
        </w:rPr>
      </w:pPr>
      <w:r w:rsidRPr="00F02E3B">
        <w:rPr>
          <w:rFonts w:cs="Arial"/>
        </w:rPr>
        <w:t xml:space="preserve">För </w:t>
      </w:r>
      <w:r>
        <w:rPr>
          <w:rFonts w:cs="Arial"/>
        </w:rPr>
        <w:t xml:space="preserve">åren </w:t>
      </w:r>
      <w:r w:rsidR="0010215A">
        <w:rPr>
          <w:rFonts w:cs="Arial"/>
        </w:rPr>
        <w:t>2021–2023</w:t>
      </w:r>
      <w:r>
        <w:rPr>
          <w:rFonts w:cs="Arial"/>
        </w:rPr>
        <w:t xml:space="preserve"> uppgår således S</w:t>
      </w:r>
      <w:r w:rsidRPr="00F02E3B">
        <w:rPr>
          <w:rFonts w:cs="Arial"/>
        </w:rPr>
        <w:t>tiftelsens resul</w:t>
      </w:r>
      <w:r>
        <w:rPr>
          <w:rFonts w:cs="Arial"/>
        </w:rPr>
        <w:t xml:space="preserve">tat till 180,9 mkr. Under samma period har bidrag beviljats med 84,4 mkr (föregående kongressperiod 81,3 mkr) och Stiftelsens kostnader under perioden har uppgått till 13,3 mkr (föregående kongressperiod 11,3 mkr). </w:t>
      </w:r>
    </w:p>
    <w:p w14:paraId="771F5746" w14:textId="77777777" w:rsidR="0010215A" w:rsidRPr="00F02E3B" w:rsidRDefault="0010215A" w:rsidP="008D35FB">
      <w:pPr>
        <w:tabs>
          <w:tab w:val="right" w:pos="7088"/>
        </w:tabs>
        <w:rPr>
          <w:rFonts w:cs="Arial"/>
        </w:rPr>
      </w:pPr>
    </w:p>
    <w:p w14:paraId="4D7B4AC5" w14:textId="77777777" w:rsidR="009741E7" w:rsidRDefault="009741E7">
      <w:pPr>
        <w:rPr>
          <w:rFonts w:eastAsiaTheme="majorEastAsia" w:cstheme="majorBidi"/>
          <w:b/>
          <w:bCs/>
          <w:sz w:val="32"/>
          <w:szCs w:val="26"/>
        </w:rPr>
      </w:pPr>
      <w:bookmarkStart w:id="47" w:name="_Toc75576002"/>
      <w:bookmarkStart w:id="48" w:name="_Toc76459984"/>
      <w:r>
        <w:br w:type="page"/>
      </w:r>
    </w:p>
    <w:p w14:paraId="700D1E09" w14:textId="7B2820B2" w:rsidR="008D35FB" w:rsidRPr="00F02E3B" w:rsidRDefault="008D35FB" w:rsidP="0010215A">
      <w:pPr>
        <w:pStyle w:val="Rubrik2"/>
      </w:pPr>
      <w:bookmarkStart w:id="49" w:name="_Toc168911928"/>
      <w:r w:rsidRPr="00A66F0E">
        <w:lastRenderedPageBreak/>
        <w:t>8. Stiftelsens och de anknutna stiftelsernas förmögenhetsutveckling</w:t>
      </w:r>
      <w:bookmarkEnd w:id="47"/>
      <w:bookmarkEnd w:id="48"/>
      <w:r w:rsidRPr="00A66F0E">
        <w:t xml:space="preserve"> </w:t>
      </w:r>
      <w:r w:rsidR="0010215A" w:rsidRPr="00A66F0E">
        <w:t>20</w:t>
      </w:r>
      <w:r w:rsidR="0010215A">
        <w:t>21–2023</w:t>
      </w:r>
      <w:bookmarkEnd w:id="49"/>
      <w:r>
        <w:t xml:space="preserve"> </w:t>
      </w:r>
      <w:r w:rsidRPr="00A66F0E">
        <w:t xml:space="preserve"> </w:t>
      </w:r>
    </w:p>
    <w:p w14:paraId="1A1DCC3B" w14:textId="04057828" w:rsidR="008D35FB" w:rsidRDefault="008D35FB" w:rsidP="007D36D7">
      <w:pPr>
        <w:tabs>
          <w:tab w:val="right" w:pos="7088"/>
        </w:tabs>
        <w:spacing w:after="240"/>
        <w:rPr>
          <w:rFonts w:cs="Arial"/>
        </w:rPr>
      </w:pPr>
      <w:r w:rsidRPr="006A5A57">
        <w:rPr>
          <w:rFonts w:cs="Arial"/>
        </w:rPr>
        <w:t>Stiftelsens totala förmögenhet</w:t>
      </w:r>
      <w:r>
        <w:rPr>
          <w:rFonts w:cs="Arial"/>
        </w:rPr>
        <w:t xml:space="preserve"> (kassa plus marknadsvärde värdepapper) </w:t>
      </w:r>
      <w:r w:rsidRPr="006A5A57">
        <w:rPr>
          <w:rFonts w:cs="Arial"/>
        </w:rPr>
        <w:t>var v</w:t>
      </w:r>
      <w:r>
        <w:rPr>
          <w:rFonts w:cs="Arial"/>
        </w:rPr>
        <w:t>id utgången av år 2020</w:t>
      </w:r>
      <w:r w:rsidRPr="006A5A57">
        <w:rPr>
          <w:rFonts w:cs="Arial"/>
        </w:rPr>
        <w:t xml:space="preserve"> </w:t>
      </w:r>
      <w:r>
        <w:rPr>
          <w:rFonts w:cs="Arial"/>
        </w:rPr>
        <w:t>ca 939</w:t>
      </w:r>
      <w:r w:rsidRPr="006A5A57">
        <w:rPr>
          <w:rFonts w:cs="Arial"/>
        </w:rPr>
        <w:t xml:space="preserve"> mkr Utvecklingen under perioden har varit följande:</w:t>
      </w:r>
    </w:p>
    <w:tbl>
      <w:tblPr>
        <w:tblStyle w:val="Rutntstabell4dekorfrg11"/>
        <w:tblW w:w="9072" w:type="dxa"/>
        <w:tblInd w:w="-5" w:type="dxa"/>
        <w:tblLook w:val="04A0" w:firstRow="1" w:lastRow="0" w:firstColumn="1" w:lastColumn="0" w:noHBand="0" w:noVBand="1"/>
      </w:tblPr>
      <w:tblGrid>
        <w:gridCol w:w="3969"/>
        <w:gridCol w:w="1701"/>
        <w:gridCol w:w="1701"/>
        <w:gridCol w:w="1701"/>
      </w:tblGrid>
      <w:tr w:rsidR="001B2749" w:rsidRPr="00C741AC" w14:paraId="15337244" w14:textId="77777777" w:rsidTr="00801C8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771AA18" w14:textId="2C903E5D" w:rsidR="001B2749" w:rsidRPr="004918C8" w:rsidRDefault="001B2749" w:rsidP="004C1A30">
            <w:pPr>
              <w:tabs>
                <w:tab w:val="right" w:pos="7088"/>
              </w:tabs>
              <w:rPr>
                <w:rFonts w:ascii="Arial" w:eastAsia="Calibri" w:hAnsi="Arial" w:cs="Arial"/>
                <w:b w:val="0"/>
                <w:bCs w:val="0"/>
                <w:sz w:val="28"/>
                <w:szCs w:val="26"/>
              </w:rPr>
            </w:pPr>
            <w:r>
              <w:rPr>
                <w:rFonts w:ascii="Arial" w:eastAsia="Calibri" w:hAnsi="Arial" w:cs="Arial"/>
                <w:b w:val="0"/>
                <w:bCs w:val="0"/>
                <w:sz w:val="28"/>
                <w:szCs w:val="26"/>
              </w:rPr>
              <w:t>År</w:t>
            </w:r>
          </w:p>
        </w:tc>
        <w:tc>
          <w:tcPr>
            <w:tcW w:w="1701" w:type="dxa"/>
            <w:vAlign w:val="center"/>
          </w:tcPr>
          <w:p w14:paraId="0E974725" w14:textId="26BD2CD7" w:rsidR="001B2749" w:rsidRPr="004918C8" w:rsidRDefault="001B2749" w:rsidP="00801C8F">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sidRPr="004918C8">
              <w:rPr>
                <w:rFonts w:ascii="Arial" w:eastAsia="Calibri" w:hAnsi="Arial" w:cs="Arial"/>
                <w:b w:val="0"/>
                <w:bCs w:val="0"/>
                <w:sz w:val="28"/>
                <w:szCs w:val="26"/>
              </w:rPr>
              <w:t>202</w:t>
            </w:r>
            <w:r>
              <w:rPr>
                <w:rFonts w:ascii="Arial" w:eastAsia="Calibri" w:hAnsi="Arial" w:cs="Arial"/>
                <w:b w:val="0"/>
                <w:bCs w:val="0"/>
                <w:sz w:val="28"/>
                <w:szCs w:val="26"/>
              </w:rPr>
              <w:t>1</w:t>
            </w:r>
          </w:p>
        </w:tc>
        <w:tc>
          <w:tcPr>
            <w:tcW w:w="1701" w:type="dxa"/>
            <w:vAlign w:val="center"/>
          </w:tcPr>
          <w:p w14:paraId="5C91038C" w14:textId="77777777" w:rsidR="001B2749" w:rsidRPr="004918C8" w:rsidRDefault="001B2749" w:rsidP="00801C8F">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sidRPr="004918C8">
              <w:rPr>
                <w:rFonts w:ascii="Arial" w:eastAsia="Calibri" w:hAnsi="Arial" w:cs="Arial"/>
                <w:b w:val="0"/>
                <w:bCs w:val="0"/>
                <w:sz w:val="28"/>
                <w:szCs w:val="26"/>
              </w:rPr>
              <w:t>2022</w:t>
            </w:r>
          </w:p>
        </w:tc>
        <w:tc>
          <w:tcPr>
            <w:tcW w:w="1701" w:type="dxa"/>
            <w:vAlign w:val="center"/>
          </w:tcPr>
          <w:p w14:paraId="4241F909" w14:textId="577E97E2" w:rsidR="001B2749" w:rsidRPr="004918C8" w:rsidRDefault="001B2749" w:rsidP="00801C8F">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Pr>
                <w:rFonts w:ascii="Arial" w:eastAsia="Calibri" w:hAnsi="Arial" w:cs="Arial"/>
                <w:b w:val="0"/>
                <w:bCs w:val="0"/>
                <w:sz w:val="28"/>
                <w:szCs w:val="26"/>
              </w:rPr>
              <w:t>2023</w:t>
            </w:r>
          </w:p>
        </w:tc>
      </w:tr>
      <w:tr w:rsidR="001B2749" w:rsidRPr="004918C8" w14:paraId="171447CB" w14:textId="77777777" w:rsidTr="005723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1B36062" w14:textId="6A7EF715" w:rsidR="001B2749" w:rsidRPr="00F167D3" w:rsidRDefault="00572330" w:rsidP="004C1A30">
            <w:pPr>
              <w:tabs>
                <w:tab w:val="right" w:pos="7088"/>
              </w:tabs>
              <w:rPr>
                <w:rFonts w:ascii="Arial" w:eastAsia="Calibri" w:hAnsi="Arial" w:cs="Arial"/>
                <w:b w:val="0"/>
                <w:bCs w:val="0"/>
                <w:sz w:val="28"/>
                <w:szCs w:val="26"/>
              </w:rPr>
            </w:pPr>
            <w:r>
              <w:rPr>
                <w:rFonts w:ascii="Arial" w:eastAsia="Calibri" w:hAnsi="Arial" w:cs="Arial"/>
                <w:b w:val="0"/>
                <w:bCs w:val="0"/>
                <w:sz w:val="28"/>
                <w:szCs w:val="26"/>
              </w:rPr>
              <w:t>Total förmögenhet, mkr</w:t>
            </w:r>
          </w:p>
        </w:tc>
        <w:tc>
          <w:tcPr>
            <w:tcW w:w="1701" w:type="dxa"/>
            <w:vAlign w:val="center"/>
          </w:tcPr>
          <w:p w14:paraId="09858CF6" w14:textId="698F7199" w:rsidR="001B2749" w:rsidRPr="00F167D3" w:rsidRDefault="00572330"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1 112 675</w:t>
            </w:r>
          </w:p>
        </w:tc>
        <w:tc>
          <w:tcPr>
            <w:tcW w:w="1701" w:type="dxa"/>
            <w:vAlign w:val="center"/>
          </w:tcPr>
          <w:p w14:paraId="637D687F" w14:textId="2BB6F1DF" w:rsidR="001B2749" w:rsidRPr="00F167D3" w:rsidRDefault="00801C8F"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1 105 776</w:t>
            </w:r>
          </w:p>
        </w:tc>
        <w:tc>
          <w:tcPr>
            <w:tcW w:w="1701" w:type="dxa"/>
            <w:vAlign w:val="center"/>
          </w:tcPr>
          <w:p w14:paraId="5D1EB3A4" w14:textId="0DF3A66B" w:rsidR="001B2749" w:rsidRPr="00F167D3" w:rsidRDefault="00801C8F"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1 220 018</w:t>
            </w:r>
          </w:p>
        </w:tc>
      </w:tr>
    </w:tbl>
    <w:p w14:paraId="2FEB50DD" w14:textId="77777777" w:rsidR="008D35FB" w:rsidRPr="006A5A57" w:rsidRDefault="008D35FB" w:rsidP="008D35FB">
      <w:pPr>
        <w:rPr>
          <w:rFonts w:cs="Arial"/>
        </w:rPr>
      </w:pPr>
    </w:p>
    <w:p w14:paraId="53953144" w14:textId="027C2E45" w:rsidR="008D35FB" w:rsidRPr="007D36D7" w:rsidRDefault="008D35FB" w:rsidP="007D36D7">
      <w:pPr>
        <w:spacing w:after="240"/>
        <w:rPr>
          <w:rFonts w:cs="Arial"/>
        </w:rPr>
      </w:pPr>
      <w:r w:rsidRPr="007A0FFD">
        <w:rPr>
          <w:rFonts w:cs="Arial"/>
        </w:rPr>
        <w:t xml:space="preserve">De </w:t>
      </w:r>
      <w:r>
        <w:rPr>
          <w:rFonts w:cs="Arial"/>
        </w:rPr>
        <w:t>för närvarande 31</w:t>
      </w:r>
      <w:r w:rsidRPr="007A0FFD">
        <w:rPr>
          <w:rFonts w:cs="Arial"/>
        </w:rPr>
        <w:t xml:space="preserve"> anknutet förvaltade stiftelser</w:t>
      </w:r>
      <w:r>
        <w:rPr>
          <w:rFonts w:cs="Arial"/>
        </w:rPr>
        <w:t>nas</w:t>
      </w:r>
      <w:r w:rsidRPr="007A0FFD">
        <w:rPr>
          <w:rFonts w:cs="Arial"/>
        </w:rPr>
        <w:t xml:space="preserve"> förmögenhet har utvecklats enligt följande:</w:t>
      </w:r>
    </w:p>
    <w:tbl>
      <w:tblPr>
        <w:tblStyle w:val="Rutntstabell4dekorfrg11"/>
        <w:tblW w:w="9072" w:type="dxa"/>
        <w:tblInd w:w="-5" w:type="dxa"/>
        <w:tblLook w:val="04A0" w:firstRow="1" w:lastRow="0" w:firstColumn="1" w:lastColumn="0" w:noHBand="0" w:noVBand="1"/>
      </w:tblPr>
      <w:tblGrid>
        <w:gridCol w:w="3969"/>
        <w:gridCol w:w="1701"/>
        <w:gridCol w:w="1701"/>
        <w:gridCol w:w="1701"/>
      </w:tblGrid>
      <w:tr w:rsidR="007D36D7" w:rsidRPr="00C741AC" w14:paraId="483F9B02" w14:textId="77777777" w:rsidTr="004C1A3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791B23A" w14:textId="77777777" w:rsidR="007D36D7" w:rsidRPr="004918C8" w:rsidRDefault="007D36D7" w:rsidP="004C1A30">
            <w:pPr>
              <w:tabs>
                <w:tab w:val="right" w:pos="7088"/>
              </w:tabs>
              <w:rPr>
                <w:rFonts w:ascii="Arial" w:eastAsia="Calibri" w:hAnsi="Arial" w:cs="Arial"/>
                <w:b w:val="0"/>
                <w:bCs w:val="0"/>
                <w:sz w:val="28"/>
                <w:szCs w:val="26"/>
              </w:rPr>
            </w:pPr>
            <w:r>
              <w:rPr>
                <w:rFonts w:ascii="Arial" w:eastAsia="Calibri" w:hAnsi="Arial" w:cs="Arial"/>
                <w:b w:val="0"/>
                <w:bCs w:val="0"/>
                <w:sz w:val="28"/>
                <w:szCs w:val="26"/>
              </w:rPr>
              <w:t>År</w:t>
            </w:r>
          </w:p>
        </w:tc>
        <w:tc>
          <w:tcPr>
            <w:tcW w:w="1701" w:type="dxa"/>
            <w:vAlign w:val="center"/>
          </w:tcPr>
          <w:p w14:paraId="6B6F3488" w14:textId="77777777" w:rsidR="007D36D7" w:rsidRPr="004918C8" w:rsidRDefault="007D36D7" w:rsidP="004C1A30">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sidRPr="004918C8">
              <w:rPr>
                <w:rFonts w:ascii="Arial" w:eastAsia="Calibri" w:hAnsi="Arial" w:cs="Arial"/>
                <w:b w:val="0"/>
                <w:bCs w:val="0"/>
                <w:sz w:val="28"/>
                <w:szCs w:val="26"/>
              </w:rPr>
              <w:t>202</w:t>
            </w:r>
            <w:r>
              <w:rPr>
                <w:rFonts w:ascii="Arial" w:eastAsia="Calibri" w:hAnsi="Arial" w:cs="Arial"/>
                <w:b w:val="0"/>
                <w:bCs w:val="0"/>
                <w:sz w:val="28"/>
                <w:szCs w:val="26"/>
              </w:rPr>
              <w:t>1</w:t>
            </w:r>
          </w:p>
        </w:tc>
        <w:tc>
          <w:tcPr>
            <w:tcW w:w="1701" w:type="dxa"/>
            <w:vAlign w:val="center"/>
          </w:tcPr>
          <w:p w14:paraId="243F40F7" w14:textId="77777777" w:rsidR="007D36D7" w:rsidRPr="004918C8" w:rsidRDefault="007D36D7" w:rsidP="004C1A30">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sidRPr="004918C8">
              <w:rPr>
                <w:rFonts w:ascii="Arial" w:eastAsia="Calibri" w:hAnsi="Arial" w:cs="Arial"/>
                <w:b w:val="0"/>
                <w:bCs w:val="0"/>
                <w:sz w:val="28"/>
                <w:szCs w:val="26"/>
              </w:rPr>
              <w:t>2022</w:t>
            </w:r>
          </w:p>
        </w:tc>
        <w:tc>
          <w:tcPr>
            <w:tcW w:w="1701" w:type="dxa"/>
            <w:vAlign w:val="center"/>
          </w:tcPr>
          <w:p w14:paraId="29AC0B70" w14:textId="77777777" w:rsidR="007D36D7" w:rsidRPr="004918C8" w:rsidRDefault="007D36D7" w:rsidP="004C1A30">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Pr>
                <w:rFonts w:ascii="Arial" w:eastAsia="Calibri" w:hAnsi="Arial" w:cs="Arial"/>
                <w:b w:val="0"/>
                <w:bCs w:val="0"/>
                <w:sz w:val="28"/>
                <w:szCs w:val="26"/>
              </w:rPr>
              <w:t>2023</w:t>
            </w:r>
          </w:p>
        </w:tc>
      </w:tr>
      <w:tr w:rsidR="007D36D7" w:rsidRPr="004918C8" w14:paraId="70E4E61F" w14:textId="77777777" w:rsidTr="004C1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B2A74F7" w14:textId="77777777" w:rsidR="007D36D7" w:rsidRPr="00F167D3" w:rsidRDefault="007D36D7" w:rsidP="004C1A30">
            <w:pPr>
              <w:tabs>
                <w:tab w:val="right" w:pos="7088"/>
              </w:tabs>
              <w:rPr>
                <w:rFonts w:ascii="Arial" w:eastAsia="Calibri" w:hAnsi="Arial" w:cs="Arial"/>
                <w:b w:val="0"/>
                <w:bCs w:val="0"/>
                <w:sz w:val="28"/>
                <w:szCs w:val="26"/>
              </w:rPr>
            </w:pPr>
            <w:r>
              <w:rPr>
                <w:rFonts w:ascii="Arial" w:eastAsia="Calibri" w:hAnsi="Arial" w:cs="Arial"/>
                <w:b w:val="0"/>
                <w:bCs w:val="0"/>
                <w:sz w:val="28"/>
                <w:szCs w:val="26"/>
              </w:rPr>
              <w:t>Total förmögenhet, mkr</w:t>
            </w:r>
          </w:p>
        </w:tc>
        <w:tc>
          <w:tcPr>
            <w:tcW w:w="1701" w:type="dxa"/>
            <w:vAlign w:val="center"/>
          </w:tcPr>
          <w:p w14:paraId="36D60E62" w14:textId="44C1FD69" w:rsidR="007D36D7" w:rsidRPr="00F167D3" w:rsidRDefault="007D36D7"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135 630</w:t>
            </w:r>
          </w:p>
        </w:tc>
        <w:tc>
          <w:tcPr>
            <w:tcW w:w="1701" w:type="dxa"/>
            <w:vAlign w:val="center"/>
          </w:tcPr>
          <w:p w14:paraId="4CF29999" w14:textId="1832E600" w:rsidR="007D36D7" w:rsidRPr="00F167D3" w:rsidRDefault="007D36D7"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122 823</w:t>
            </w:r>
          </w:p>
        </w:tc>
        <w:tc>
          <w:tcPr>
            <w:tcW w:w="1701" w:type="dxa"/>
            <w:vAlign w:val="center"/>
          </w:tcPr>
          <w:p w14:paraId="11FB4DD0" w14:textId="04E4D4B1" w:rsidR="007D36D7" w:rsidRPr="00F167D3" w:rsidRDefault="007D36D7"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133 434</w:t>
            </w:r>
          </w:p>
        </w:tc>
      </w:tr>
    </w:tbl>
    <w:p w14:paraId="0AFD6ED6" w14:textId="77777777" w:rsidR="007D36D7" w:rsidRPr="006A5A57" w:rsidRDefault="007D36D7" w:rsidP="008D35FB">
      <w:pPr>
        <w:tabs>
          <w:tab w:val="right" w:pos="7088"/>
        </w:tabs>
        <w:rPr>
          <w:rFonts w:cs="Arial"/>
        </w:rPr>
      </w:pPr>
    </w:p>
    <w:p w14:paraId="5CA4BED8" w14:textId="77777777" w:rsidR="008D35FB" w:rsidRPr="006A5A57" w:rsidRDefault="008D35FB" w:rsidP="007D36D7">
      <w:pPr>
        <w:tabs>
          <w:tab w:val="right" w:pos="7088"/>
        </w:tabs>
        <w:spacing w:after="240"/>
        <w:rPr>
          <w:rFonts w:cs="Arial"/>
        </w:rPr>
      </w:pPr>
      <w:r w:rsidRPr="006A5A57">
        <w:rPr>
          <w:rFonts w:cs="Arial"/>
        </w:rPr>
        <w:t>Stiftelsens inkl anknutet förvaltade stiftelsers förmögenhet har under kongressperioden utvecklats enligt följande:</w:t>
      </w:r>
    </w:p>
    <w:tbl>
      <w:tblPr>
        <w:tblStyle w:val="Rutntstabell4dekorfrg11"/>
        <w:tblW w:w="9072" w:type="dxa"/>
        <w:tblInd w:w="-5" w:type="dxa"/>
        <w:tblLook w:val="04A0" w:firstRow="1" w:lastRow="0" w:firstColumn="1" w:lastColumn="0" w:noHBand="0" w:noVBand="1"/>
      </w:tblPr>
      <w:tblGrid>
        <w:gridCol w:w="3969"/>
        <w:gridCol w:w="1701"/>
        <w:gridCol w:w="1701"/>
        <w:gridCol w:w="1701"/>
      </w:tblGrid>
      <w:tr w:rsidR="007D36D7" w:rsidRPr="00C741AC" w14:paraId="121367F0" w14:textId="77777777" w:rsidTr="004C1A3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56BA0C9" w14:textId="614B027B" w:rsidR="007D36D7" w:rsidRPr="004918C8" w:rsidRDefault="008D35FB" w:rsidP="004C1A30">
            <w:pPr>
              <w:tabs>
                <w:tab w:val="right" w:pos="7088"/>
              </w:tabs>
              <w:rPr>
                <w:rFonts w:ascii="Arial" w:eastAsia="Calibri" w:hAnsi="Arial" w:cs="Arial"/>
                <w:b w:val="0"/>
                <w:bCs w:val="0"/>
                <w:sz w:val="28"/>
                <w:szCs w:val="26"/>
              </w:rPr>
            </w:pPr>
            <w:r w:rsidRPr="006A5A57">
              <w:rPr>
                <w:rFonts w:cs="Arial"/>
              </w:rPr>
              <w:t xml:space="preserve"> </w:t>
            </w:r>
            <w:r w:rsidR="007D36D7">
              <w:rPr>
                <w:rFonts w:ascii="Arial" w:eastAsia="Calibri" w:hAnsi="Arial" w:cs="Arial"/>
                <w:b w:val="0"/>
                <w:bCs w:val="0"/>
                <w:sz w:val="28"/>
                <w:szCs w:val="26"/>
              </w:rPr>
              <w:t>År</w:t>
            </w:r>
          </w:p>
        </w:tc>
        <w:tc>
          <w:tcPr>
            <w:tcW w:w="1701" w:type="dxa"/>
            <w:vAlign w:val="center"/>
          </w:tcPr>
          <w:p w14:paraId="6D043687" w14:textId="77777777" w:rsidR="007D36D7" w:rsidRPr="004918C8" w:rsidRDefault="007D36D7" w:rsidP="004C1A30">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sidRPr="004918C8">
              <w:rPr>
                <w:rFonts w:ascii="Arial" w:eastAsia="Calibri" w:hAnsi="Arial" w:cs="Arial"/>
                <w:b w:val="0"/>
                <w:bCs w:val="0"/>
                <w:sz w:val="28"/>
                <w:szCs w:val="26"/>
              </w:rPr>
              <w:t>202</w:t>
            </w:r>
            <w:r>
              <w:rPr>
                <w:rFonts w:ascii="Arial" w:eastAsia="Calibri" w:hAnsi="Arial" w:cs="Arial"/>
                <w:b w:val="0"/>
                <w:bCs w:val="0"/>
                <w:sz w:val="28"/>
                <w:szCs w:val="26"/>
              </w:rPr>
              <w:t>1</w:t>
            </w:r>
          </w:p>
        </w:tc>
        <w:tc>
          <w:tcPr>
            <w:tcW w:w="1701" w:type="dxa"/>
            <w:vAlign w:val="center"/>
          </w:tcPr>
          <w:p w14:paraId="55ACCE61" w14:textId="77777777" w:rsidR="007D36D7" w:rsidRPr="004918C8" w:rsidRDefault="007D36D7" w:rsidP="004C1A30">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sidRPr="004918C8">
              <w:rPr>
                <w:rFonts w:ascii="Arial" w:eastAsia="Calibri" w:hAnsi="Arial" w:cs="Arial"/>
                <w:b w:val="0"/>
                <w:bCs w:val="0"/>
                <w:sz w:val="28"/>
                <w:szCs w:val="26"/>
              </w:rPr>
              <w:t>2022</w:t>
            </w:r>
          </w:p>
        </w:tc>
        <w:tc>
          <w:tcPr>
            <w:tcW w:w="1701" w:type="dxa"/>
            <w:vAlign w:val="center"/>
          </w:tcPr>
          <w:p w14:paraId="61764A75" w14:textId="77777777" w:rsidR="007D36D7" w:rsidRPr="004918C8" w:rsidRDefault="007D36D7" w:rsidP="004C1A30">
            <w:pPr>
              <w:tabs>
                <w:tab w:val="right" w:pos="7088"/>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8"/>
                <w:szCs w:val="26"/>
              </w:rPr>
            </w:pPr>
            <w:r>
              <w:rPr>
                <w:rFonts w:ascii="Arial" w:eastAsia="Calibri" w:hAnsi="Arial" w:cs="Arial"/>
                <w:b w:val="0"/>
                <w:bCs w:val="0"/>
                <w:sz w:val="28"/>
                <w:szCs w:val="26"/>
              </w:rPr>
              <w:t>2023</w:t>
            </w:r>
          </w:p>
        </w:tc>
      </w:tr>
      <w:tr w:rsidR="007D36D7" w:rsidRPr="004918C8" w14:paraId="60F0FF08" w14:textId="77777777" w:rsidTr="004C1A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D871837" w14:textId="176FC75D" w:rsidR="007D36D7" w:rsidRPr="00F167D3" w:rsidRDefault="007D36D7" w:rsidP="004C1A30">
            <w:pPr>
              <w:tabs>
                <w:tab w:val="right" w:pos="7088"/>
              </w:tabs>
              <w:rPr>
                <w:rFonts w:ascii="Arial" w:eastAsia="Calibri" w:hAnsi="Arial" w:cs="Arial"/>
                <w:b w:val="0"/>
                <w:bCs w:val="0"/>
                <w:sz w:val="28"/>
                <w:szCs w:val="26"/>
              </w:rPr>
            </w:pPr>
            <w:r>
              <w:rPr>
                <w:rFonts w:ascii="Arial" w:eastAsia="Calibri" w:hAnsi="Arial" w:cs="Arial"/>
                <w:b w:val="0"/>
                <w:bCs w:val="0"/>
                <w:sz w:val="28"/>
                <w:szCs w:val="26"/>
              </w:rPr>
              <w:t>Samlad förmögenhet, mkr</w:t>
            </w:r>
          </w:p>
        </w:tc>
        <w:tc>
          <w:tcPr>
            <w:tcW w:w="1701" w:type="dxa"/>
            <w:vAlign w:val="center"/>
          </w:tcPr>
          <w:p w14:paraId="12B8A809" w14:textId="73F0BF1E" w:rsidR="007D36D7" w:rsidRPr="00F167D3" w:rsidRDefault="007D36D7"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1 248 305</w:t>
            </w:r>
          </w:p>
        </w:tc>
        <w:tc>
          <w:tcPr>
            <w:tcW w:w="1701" w:type="dxa"/>
            <w:vAlign w:val="center"/>
          </w:tcPr>
          <w:p w14:paraId="511321A2" w14:textId="2545FDCC" w:rsidR="007D36D7" w:rsidRPr="00F167D3" w:rsidRDefault="007D36D7"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1 228 599</w:t>
            </w:r>
          </w:p>
        </w:tc>
        <w:tc>
          <w:tcPr>
            <w:tcW w:w="1701" w:type="dxa"/>
            <w:vAlign w:val="center"/>
          </w:tcPr>
          <w:p w14:paraId="65FE1ED0" w14:textId="5A82B6C5" w:rsidR="007D36D7" w:rsidRPr="00F167D3" w:rsidRDefault="007D36D7" w:rsidP="004C1A30">
            <w:pPr>
              <w:tabs>
                <w:tab w:val="right" w:pos="7088"/>
              </w:tabs>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6"/>
              </w:rPr>
            </w:pPr>
            <w:r>
              <w:rPr>
                <w:rFonts w:ascii="Arial" w:eastAsia="Calibri" w:hAnsi="Arial" w:cs="Arial"/>
                <w:sz w:val="28"/>
                <w:szCs w:val="26"/>
              </w:rPr>
              <w:t>1 353 452</w:t>
            </w:r>
          </w:p>
        </w:tc>
      </w:tr>
    </w:tbl>
    <w:p w14:paraId="2CE19707" w14:textId="77777777" w:rsidR="007D36D7" w:rsidRDefault="007D36D7" w:rsidP="008D35FB">
      <w:pPr>
        <w:tabs>
          <w:tab w:val="right" w:pos="7088"/>
        </w:tabs>
        <w:rPr>
          <w:rFonts w:cs="Arial"/>
        </w:rPr>
      </w:pPr>
    </w:p>
    <w:p w14:paraId="477E9578" w14:textId="77777777" w:rsidR="008D35FB" w:rsidRPr="00F02E3B" w:rsidRDefault="008D35FB" w:rsidP="008D35FB">
      <w:pPr>
        <w:tabs>
          <w:tab w:val="right" w:pos="7088"/>
        </w:tabs>
        <w:rPr>
          <w:rFonts w:cs="Arial"/>
        </w:rPr>
      </w:pPr>
      <w:r w:rsidRPr="00F02E3B">
        <w:rPr>
          <w:rFonts w:cs="Arial"/>
        </w:rPr>
        <w:t>Sa</w:t>
      </w:r>
      <w:r>
        <w:rPr>
          <w:rFonts w:cs="Arial"/>
        </w:rPr>
        <w:t>mmanfattningsvis kan sägas att S</w:t>
      </w:r>
      <w:r w:rsidRPr="00F02E3B">
        <w:rPr>
          <w:rFonts w:cs="Arial"/>
        </w:rPr>
        <w:t xml:space="preserve">tiftelsens </w:t>
      </w:r>
      <w:r>
        <w:rPr>
          <w:rFonts w:cs="Arial"/>
        </w:rPr>
        <w:t xml:space="preserve">kapital-förvaltningsstrategi fungerat väl och att </w:t>
      </w:r>
      <w:r w:rsidRPr="00F02E3B">
        <w:rPr>
          <w:rFonts w:cs="Arial"/>
        </w:rPr>
        <w:t>förmögenhet</w:t>
      </w:r>
      <w:r>
        <w:rPr>
          <w:rFonts w:cs="Arial"/>
        </w:rPr>
        <w:t xml:space="preserve">en fortsatt utvecklats mycket väl. Härigenom har Stiftelsen, trots att den från 2002 till 2013 ansågs oinskränkt skattskyldig, fortsatt kunnat upprätthålla en jämn, hög och ökad bidragsgivningsnivå och därmed på ett mycket bra sätt kunnat fullfölja sitt ändamål. </w:t>
      </w:r>
      <w:r w:rsidRPr="00F02E3B">
        <w:rPr>
          <w:rFonts w:cs="Arial"/>
        </w:rPr>
        <w:t xml:space="preserve"> </w:t>
      </w:r>
    </w:p>
    <w:p w14:paraId="5E38F90E" w14:textId="77777777" w:rsidR="008D35FB" w:rsidRPr="00F02E3B" w:rsidRDefault="008D35FB" w:rsidP="008D35FB">
      <w:pPr>
        <w:tabs>
          <w:tab w:val="right" w:pos="7088"/>
        </w:tabs>
        <w:rPr>
          <w:rFonts w:cs="Arial"/>
        </w:rPr>
      </w:pPr>
    </w:p>
    <w:p w14:paraId="2AE19068" w14:textId="77777777" w:rsidR="004716F0" w:rsidRDefault="004716F0">
      <w:pPr>
        <w:rPr>
          <w:rFonts w:cs="Arial"/>
        </w:rPr>
      </w:pPr>
      <w:r>
        <w:rPr>
          <w:rFonts w:cs="Arial"/>
        </w:rPr>
        <w:br w:type="page"/>
      </w:r>
    </w:p>
    <w:p w14:paraId="79EF7732" w14:textId="1EB89966" w:rsidR="008D35FB" w:rsidRDefault="008D35FB" w:rsidP="008D35FB">
      <w:pPr>
        <w:tabs>
          <w:tab w:val="right" w:pos="7088"/>
        </w:tabs>
        <w:rPr>
          <w:rFonts w:cs="Arial"/>
        </w:rPr>
      </w:pPr>
      <w:r>
        <w:rPr>
          <w:rFonts w:cs="Arial"/>
        </w:rPr>
        <w:lastRenderedPageBreak/>
        <w:t>För Synskadades Stiftelse i juni 2024</w:t>
      </w:r>
    </w:p>
    <w:p w14:paraId="72BCBADD" w14:textId="77777777" w:rsidR="008D35FB" w:rsidRPr="00F02E3B" w:rsidRDefault="008D35FB" w:rsidP="008D35FB">
      <w:pPr>
        <w:tabs>
          <w:tab w:val="right" w:pos="7088"/>
        </w:tabs>
        <w:rPr>
          <w:rFonts w:cs="Arial"/>
        </w:rPr>
      </w:pPr>
    </w:p>
    <w:p w14:paraId="4D599A4F" w14:textId="77777777" w:rsidR="008D35FB" w:rsidRPr="00F02E3B" w:rsidRDefault="008D35FB" w:rsidP="008D35FB">
      <w:pPr>
        <w:tabs>
          <w:tab w:val="left" w:pos="2268"/>
          <w:tab w:val="left" w:pos="5670"/>
        </w:tabs>
        <w:ind w:right="-568"/>
        <w:rPr>
          <w:rFonts w:cs="Arial"/>
        </w:rPr>
      </w:pPr>
      <w:r>
        <w:rPr>
          <w:rFonts w:cs="Arial"/>
        </w:rPr>
        <w:t xml:space="preserve">Niklas Mattsson                   </w:t>
      </w:r>
    </w:p>
    <w:p w14:paraId="6567D840" w14:textId="50077C5A" w:rsidR="008D35FB" w:rsidRDefault="008D35FB" w:rsidP="008D35FB">
      <w:pPr>
        <w:tabs>
          <w:tab w:val="left" w:pos="2268"/>
          <w:tab w:val="left" w:pos="5670"/>
        </w:tabs>
        <w:ind w:right="-568"/>
        <w:rPr>
          <w:rFonts w:cs="Arial"/>
        </w:rPr>
      </w:pPr>
      <w:r w:rsidRPr="00F02E3B">
        <w:rPr>
          <w:rFonts w:cs="Arial"/>
        </w:rPr>
        <w:t>Ordförande</w:t>
      </w:r>
      <w:r>
        <w:rPr>
          <w:rFonts w:cs="Arial"/>
        </w:rPr>
        <w:t>, Synskadades Stiftelse</w:t>
      </w:r>
    </w:p>
    <w:p w14:paraId="5BE003EA" w14:textId="77777777" w:rsidR="008D35FB" w:rsidRDefault="008D35FB" w:rsidP="008D35FB">
      <w:pPr>
        <w:tabs>
          <w:tab w:val="left" w:pos="2268"/>
          <w:tab w:val="left" w:pos="5670"/>
        </w:tabs>
        <w:ind w:right="-568"/>
        <w:rPr>
          <w:rFonts w:cs="Arial"/>
        </w:rPr>
      </w:pPr>
    </w:p>
    <w:p w14:paraId="3C030631" w14:textId="77777777" w:rsidR="008D35FB" w:rsidRPr="00F02E3B" w:rsidRDefault="008D35FB" w:rsidP="008D35FB">
      <w:pPr>
        <w:tabs>
          <w:tab w:val="left" w:pos="2268"/>
          <w:tab w:val="left" w:pos="5670"/>
        </w:tabs>
        <w:ind w:right="-568"/>
        <w:rPr>
          <w:rFonts w:cs="Arial"/>
        </w:rPr>
      </w:pPr>
      <w:r w:rsidRPr="00F02E3B">
        <w:rPr>
          <w:rFonts w:cs="Arial"/>
        </w:rPr>
        <w:t>Per-Arne Krantz</w:t>
      </w:r>
      <w:r w:rsidRPr="00F02E3B">
        <w:rPr>
          <w:rFonts w:cs="Arial"/>
        </w:rPr>
        <w:tab/>
      </w:r>
      <w:r w:rsidRPr="00F02E3B">
        <w:rPr>
          <w:rFonts w:cs="Arial"/>
        </w:rPr>
        <w:tab/>
      </w:r>
    </w:p>
    <w:p w14:paraId="5B116C00" w14:textId="77777777" w:rsidR="008D35FB" w:rsidRDefault="008D35FB" w:rsidP="008D35FB">
      <w:pPr>
        <w:tabs>
          <w:tab w:val="left" w:pos="2268"/>
          <w:tab w:val="left" w:pos="5670"/>
        </w:tabs>
        <w:ind w:right="-568"/>
        <w:rPr>
          <w:rFonts w:cs="Arial"/>
        </w:rPr>
      </w:pPr>
      <w:r>
        <w:rPr>
          <w:rFonts w:cs="Arial"/>
        </w:rPr>
        <w:t>Synskadades Stiftelse, stiftelseansvarig</w:t>
      </w:r>
      <w:r w:rsidRPr="00F02E3B">
        <w:rPr>
          <w:rFonts w:cs="Arial"/>
        </w:rPr>
        <w:tab/>
      </w:r>
      <w:r w:rsidRPr="00507394">
        <w:rPr>
          <w:rFonts w:cs="Arial"/>
        </w:rPr>
        <w:tab/>
      </w:r>
      <w:r w:rsidRPr="00F02E3B">
        <w:rPr>
          <w:rFonts w:cs="Arial"/>
        </w:rPr>
        <w:tab/>
      </w:r>
      <w:r w:rsidRPr="00F02E3B">
        <w:rPr>
          <w:rFonts w:cs="Arial"/>
        </w:rPr>
        <w:tab/>
      </w:r>
    </w:p>
    <w:p w14:paraId="466932E9" w14:textId="77777777" w:rsidR="008D35FB" w:rsidRDefault="008D35FB" w:rsidP="008D35FB">
      <w:pPr>
        <w:tabs>
          <w:tab w:val="left" w:pos="2268"/>
          <w:tab w:val="left" w:pos="5670"/>
        </w:tabs>
        <w:ind w:right="-568"/>
        <w:rPr>
          <w:rFonts w:cs="Arial"/>
        </w:rPr>
      </w:pPr>
      <w:r w:rsidRPr="00F02E3B">
        <w:rPr>
          <w:rFonts w:cs="Arial"/>
        </w:rPr>
        <w:tab/>
      </w:r>
    </w:p>
    <w:p w14:paraId="4CD2F899" w14:textId="77777777" w:rsidR="008D35FB" w:rsidRDefault="008D35FB" w:rsidP="008D35FB">
      <w:pPr>
        <w:tabs>
          <w:tab w:val="left" w:pos="2268"/>
          <w:tab w:val="left" w:pos="5670"/>
        </w:tabs>
        <w:ind w:right="-568"/>
        <w:rPr>
          <w:rFonts w:cs="Arial"/>
        </w:rPr>
      </w:pPr>
      <w:r>
        <w:rPr>
          <w:rFonts w:cs="Arial"/>
        </w:rPr>
        <w:t>Henrik Bonde</w:t>
      </w:r>
    </w:p>
    <w:p w14:paraId="5497EB42" w14:textId="77777777" w:rsidR="008D35FB" w:rsidRDefault="008D35FB" w:rsidP="008D35FB">
      <w:pPr>
        <w:tabs>
          <w:tab w:val="left" w:pos="2268"/>
          <w:tab w:val="left" w:pos="5670"/>
        </w:tabs>
        <w:ind w:right="-568"/>
        <w:rPr>
          <w:rFonts w:cs="Arial"/>
        </w:rPr>
      </w:pPr>
      <w:r>
        <w:rPr>
          <w:rFonts w:cs="Arial"/>
        </w:rPr>
        <w:t>Ordförande, Iris Förvaltning AB och Synskadades</w:t>
      </w:r>
    </w:p>
    <w:p w14:paraId="63292F79" w14:textId="77777777" w:rsidR="008D35FB" w:rsidRDefault="008D35FB" w:rsidP="008D35FB">
      <w:pPr>
        <w:tabs>
          <w:tab w:val="left" w:pos="2268"/>
          <w:tab w:val="left" w:pos="5670"/>
        </w:tabs>
        <w:ind w:right="-568"/>
        <w:rPr>
          <w:rFonts w:cs="Arial"/>
        </w:rPr>
      </w:pPr>
      <w:r>
        <w:rPr>
          <w:rFonts w:cs="Arial"/>
        </w:rPr>
        <w:t>Stiftelses och anknutna stiftelsers finansiella rådgivare</w:t>
      </w:r>
    </w:p>
    <w:p w14:paraId="3E0F0F65" w14:textId="77777777" w:rsidR="008D35FB" w:rsidRDefault="008D35FB" w:rsidP="008D35FB">
      <w:pPr>
        <w:tabs>
          <w:tab w:val="left" w:pos="2268"/>
          <w:tab w:val="left" w:pos="5670"/>
        </w:tabs>
        <w:ind w:right="-568"/>
        <w:rPr>
          <w:rFonts w:cs="Arial"/>
        </w:rPr>
      </w:pPr>
    </w:p>
    <w:p w14:paraId="25FB162C" w14:textId="77777777" w:rsidR="008D35FB" w:rsidRDefault="008D35FB" w:rsidP="008D35FB">
      <w:pPr>
        <w:tabs>
          <w:tab w:val="left" w:pos="2268"/>
          <w:tab w:val="left" w:pos="5670"/>
        </w:tabs>
        <w:ind w:right="-568"/>
        <w:rPr>
          <w:rFonts w:cs="Arial"/>
        </w:rPr>
      </w:pPr>
      <w:r>
        <w:rPr>
          <w:rFonts w:cs="Arial"/>
        </w:rPr>
        <w:t>Lotta Malkar</w:t>
      </w:r>
    </w:p>
    <w:p w14:paraId="057773F7" w14:textId="410B0938" w:rsidR="00DD5881" w:rsidRDefault="008D35FB" w:rsidP="00CE23FA">
      <w:pPr>
        <w:tabs>
          <w:tab w:val="left" w:pos="2268"/>
          <w:tab w:val="left" w:pos="5670"/>
        </w:tabs>
        <w:ind w:right="-568"/>
        <w:rPr>
          <w:sz w:val="36"/>
        </w:rPr>
      </w:pPr>
      <w:r>
        <w:rPr>
          <w:rFonts w:cs="Arial"/>
        </w:rPr>
        <w:t>VD Iris Förvaltning AB</w:t>
      </w:r>
    </w:p>
    <w:sectPr w:rsidR="00DD5881" w:rsidSect="00DC6922">
      <w:footerReference w:type="default" r:id="rId9"/>
      <w:footerReference w:type="first" r:id="rId10"/>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23876" w14:textId="77777777" w:rsidR="00D97C8A" w:rsidRDefault="00D97C8A" w:rsidP="004A71FF">
      <w:r>
        <w:separator/>
      </w:r>
    </w:p>
  </w:endnote>
  <w:endnote w:type="continuationSeparator" w:id="0">
    <w:p w14:paraId="41E060D5" w14:textId="77777777" w:rsidR="00D97C8A" w:rsidRDefault="00D97C8A"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3FB8A67A" w14:textId="21D884B0" w:rsidR="00706028" w:rsidRDefault="00D40404" w:rsidP="00D40404">
            <w:pPr>
              <w:pStyle w:val="Sidfot"/>
            </w:pPr>
            <w:r>
              <w:t xml:space="preserve">Kongress 2024/Handling </w:t>
            </w:r>
            <w:r w:rsidR="00901386">
              <w:t>§ 8.</w:t>
            </w:r>
            <w:r>
              <w:t xml:space="preserve"> </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29D7775B"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9792" w14:textId="77777777" w:rsidR="009C273A" w:rsidRDefault="009C273A" w:rsidP="009C273A">
    <w:pPr>
      <w:pStyle w:val="Sidfot"/>
      <w:jc w:val="center"/>
    </w:pPr>
    <w:r>
      <w:rPr>
        <w:noProof/>
        <w:sz w:val="24"/>
        <w:szCs w:val="24"/>
      </w:rPr>
      <w:drawing>
        <wp:inline distT="0" distB="0" distL="0" distR="0" wp14:anchorId="1B63FDFC" wp14:editId="66135B13">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29CC" w14:textId="77777777" w:rsidR="00D97C8A" w:rsidRDefault="00D97C8A" w:rsidP="004A71FF">
      <w:r>
        <w:separator/>
      </w:r>
    </w:p>
  </w:footnote>
  <w:footnote w:type="continuationSeparator" w:id="0">
    <w:p w14:paraId="20C1BEE8" w14:textId="77777777" w:rsidR="00D97C8A" w:rsidRDefault="00D97C8A"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3F46"/>
    <w:multiLevelType w:val="hybridMultilevel"/>
    <w:tmpl w:val="45B23C9C"/>
    <w:lvl w:ilvl="0" w:tplc="C7E63764">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1C7FBC"/>
    <w:multiLevelType w:val="hybridMultilevel"/>
    <w:tmpl w:val="767CCD48"/>
    <w:lvl w:ilvl="0" w:tplc="E522E81E">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F345C7"/>
    <w:multiLevelType w:val="hybridMultilevel"/>
    <w:tmpl w:val="63F2DB12"/>
    <w:lvl w:ilvl="0" w:tplc="3BBE6C92">
      <w:start w:val="1"/>
      <w:numFmt w:val="bullet"/>
      <w:lvlText w:val=""/>
      <w:lvlJc w:val="left"/>
      <w:pPr>
        <w:tabs>
          <w:tab w:val="num" w:pos="1134"/>
        </w:tabs>
        <w:ind w:left="1134"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7E372A1"/>
    <w:multiLevelType w:val="hybridMultilevel"/>
    <w:tmpl w:val="C0C02104"/>
    <w:lvl w:ilvl="0" w:tplc="01D818B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DE5959"/>
    <w:multiLevelType w:val="hybridMultilevel"/>
    <w:tmpl w:val="2DC2C9BA"/>
    <w:lvl w:ilvl="0" w:tplc="0D78224C">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B1D7A58"/>
    <w:multiLevelType w:val="hybridMultilevel"/>
    <w:tmpl w:val="7ADA8558"/>
    <w:lvl w:ilvl="0" w:tplc="419EAEC6">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1" w15:restartNumberingAfterBreak="0">
    <w:nsid w:val="71FC2050"/>
    <w:multiLevelType w:val="hybridMultilevel"/>
    <w:tmpl w:val="428A3ABE"/>
    <w:lvl w:ilvl="0" w:tplc="3BBE6C92">
      <w:start w:val="1"/>
      <w:numFmt w:val="bullet"/>
      <w:lvlText w:val=""/>
      <w:lvlJc w:val="left"/>
      <w:pPr>
        <w:tabs>
          <w:tab w:val="num" w:pos="1134"/>
        </w:tabs>
        <w:ind w:left="1134"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947604"/>
    <w:multiLevelType w:val="hybridMultilevel"/>
    <w:tmpl w:val="3C700196"/>
    <w:lvl w:ilvl="0" w:tplc="3BBE6C92">
      <w:start w:val="1"/>
      <w:numFmt w:val="bullet"/>
      <w:lvlText w:val=""/>
      <w:lvlJc w:val="left"/>
      <w:pPr>
        <w:tabs>
          <w:tab w:val="num" w:pos="1134"/>
        </w:tabs>
        <w:ind w:left="1134"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4"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8"/>
  </w:num>
  <w:num w:numId="2" w16cid:durableId="12221347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1"/>
  </w:num>
  <w:num w:numId="5" w16cid:durableId="832719958">
    <w:abstractNumId w:val="15"/>
  </w:num>
  <w:num w:numId="6" w16cid:durableId="200285467">
    <w:abstractNumId w:val="7"/>
  </w:num>
  <w:num w:numId="7" w16cid:durableId="1958563974">
    <w:abstractNumId w:val="5"/>
  </w:num>
  <w:num w:numId="8" w16cid:durableId="1445689210">
    <w:abstractNumId w:val="18"/>
  </w:num>
  <w:num w:numId="9" w16cid:durableId="447939091">
    <w:abstractNumId w:val="5"/>
  </w:num>
  <w:num w:numId="10" w16cid:durableId="1590894410">
    <w:abstractNumId w:val="6"/>
  </w:num>
  <w:num w:numId="11" w16cid:durableId="768934155">
    <w:abstractNumId w:val="3"/>
  </w:num>
  <w:num w:numId="12" w16cid:durableId="102306843">
    <w:abstractNumId w:val="12"/>
  </w:num>
  <w:num w:numId="13" w16cid:durableId="272641063">
    <w:abstractNumId w:val="10"/>
  </w:num>
  <w:num w:numId="14" w16cid:durableId="740056183">
    <w:abstractNumId w:val="14"/>
  </w:num>
  <w:num w:numId="15" w16cid:durableId="1411805668">
    <w:abstractNumId w:val="4"/>
  </w:num>
  <w:num w:numId="16" w16cid:durableId="1380325358">
    <w:abstractNumId w:val="13"/>
  </w:num>
  <w:num w:numId="17" w16cid:durableId="1510371397">
    <w:abstractNumId w:val="9"/>
  </w:num>
  <w:num w:numId="18" w16cid:durableId="475729965">
    <w:abstractNumId w:val="24"/>
  </w:num>
  <w:num w:numId="19" w16cid:durableId="369499251">
    <w:abstractNumId w:val="11"/>
  </w:num>
  <w:num w:numId="20" w16cid:durableId="928318321">
    <w:abstractNumId w:val="22"/>
  </w:num>
  <w:num w:numId="21" w16cid:durableId="1653752437">
    <w:abstractNumId w:val="21"/>
  </w:num>
  <w:num w:numId="22" w16cid:durableId="334847691">
    <w:abstractNumId w:val="16"/>
  </w:num>
  <w:num w:numId="23" w16cid:durableId="153762359">
    <w:abstractNumId w:val="17"/>
  </w:num>
  <w:num w:numId="24" w16cid:durableId="565915872">
    <w:abstractNumId w:val="0"/>
  </w:num>
  <w:num w:numId="25" w16cid:durableId="1929187743">
    <w:abstractNumId w:val="19"/>
  </w:num>
  <w:num w:numId="26" w16cid:durableId="159693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DF"/>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215A"/>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2749"/>
    <w:rsid w:val="001B2CBB"/>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3B6C"/>
    <w:rsid w:val="00235600"/>
    <w:rsid w:val="0023682E"/>
    <w:rsid w:val="00241AD9"/>
    <w:rsid w:val="00242554"/>
    <w:rsid w:val="0024717F"/>
    <w:rsid w:val="00251D5F"/>
    <w:rsid w:val="0025406E"/>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063D"/>
    <w:rsid w:val="00401E15"/>
    <w:rsid w:val="004023EE"/>
    <w:rsid w:val="004027D1"/>
    <w:rsid w:val="00407644"/>
    <w:rsid w:val="00416568"/>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6F0"/>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30E5"/>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330"/>
    <w:rsid w:val="00572477"/>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97DA8"/>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2492"/>
    <w:rsid w:val="005C4FEC"/>
    <w:rsid w:val="005C6D09"/>
    <w:rsid w:val="005D4338"/>
    <w:rsid w:val="005D663E"/>
    <w:rsid w:val="005D73C5"/>
    <w:rsid w:val="005E0730"/>
    <w:rsid w:val="005E349E"/>
    <w:rsid w:val="005E483B"/>
    <w:rsid w:val="005E4AF4"/>
    <w:rsid w:val="005E4D9F"/>
    <w:rsid w:val="005E6286"/>
    <w:rsid w:val="005E78E6"/>
    <w:rsid w:val="005F1EB3"/>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27DDF"/>
    <w:rsid w:val="00631F86"/>
    <w:rsid w:val="00633B54"/>
    <w:rsid w:val="0063433F"/>
    <w:rsid w:val="00634894"/>
    <w:rsid w:val="00634FB8"/>
    <w:rsid w:val="00635863"/>
    <w:rsid w:val="00637DB0"/>
    <w:rsid w:val="00640354"/>
    <w:rsid w:val="006422E0"/>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03A"/>
    <w:rsid w:val="006B6A56"/>
    <w:rsid w:val="006B6B9B"/>
    <w:rsid w:val="006B6F79"/>
    <w:rsid w:val="006B7BC9"/>
    <w:rsid w:val="006C09CC"/>
    <w:rsid w:val="006C1621"/>
    <w:rsid w:val="006C2CA1"/>
    <w:rsid w:val="006C3077"/>
    <w:rsid w:val="006C33BE"/>
    <w:rsid w:val="006C5BA4"/>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37FB4"/>
    <w:rsid w:val="00740BCB"/>
    <w:rsid w:val="007439CD"/>
    <w:rsid w:val="00743A30"/>
    <w:rsid w:val="00750BC8"/>
    <w:rsid w:val="00751B37"/>
    <w:rsid w:val="00754D21"/>
    <w:rsid w:val="00756FA1"/>
    <w:rsid w:val="007670AC"/>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6D7"/>
    <w:rsid w:val="007D3BB7"/>
    <w:rsid w:val="007D589D"/>
    <w:rsid w:val="007D6541"/>
    <w:rsid w:val="007E1CE1"/>
    <w:rsid w:val="007E4B68"/>
    <w:rsid w:val="007F0A6E"/>
    <w:rsid w:val="007F117F"/>
    <w:rsid w:val="007F19F4"/>
    <w:rsid w:val="007F4E6B"/>
    <w:rsid w:val="007F726D"/>
    <w:rsid w:val="00801C8F"/>
    <w:rsid w:val="00801E38"/>
    <w:rsid w:val="0080213B"/>
    <w:rsid w:val="00802827"/>
    <w:rsid w:val="00805057"/>
    <w:rsid w:val="00805CF6"/>
    <w:rsid w:val="00810044"/>
    <w:rsid w:val="00810296"/>
    <w:rsid w:val="008112D0"/>
    <w:rsid w:val="00814F36"/>
    <w:rsid w:val="00815DCA"/>
    <w:rsid w:val="008173E2"/>
    <w:rsid w:val="00821878"/>
    <w:rsid w:val="00823804"/>
    <w:rsid w:val="008241EA"/>
    <w:rsid w:val="008254C7"/>
    <w:rsid w:val="008262CB"/>
    <w:rsid w:val="0083117E"/>
    <w:rsid w:val="00833FEF"/>
    <w:rsid w:val="00837C4D"/>
    <w:rsid w:val="00841B60"/>
    <w:rsid w:val="00842B34"/>
    <w:rsid w:val="00845C00"/>
    <w:rsid w:val="0084733E"/>
    <w:rsid w:val="00850436"/>
    <w:rsid w:val="00852E27"/>
    <w:rsid w:val="00862444"/>
    <w:rsid w:val="00867CE1"/>
    <w:rsid w:val="008770B8"/>
    <w:rsid w:val="008820F8"/>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35FB"/>
    <w:rsid w:val="008D483D"/>
    <w:rsid w:val="008E1D9E"/>
    <w:rsid w:val="008E559D"/>
    <w:rsid w:val="008F0640"/>
    <w:rsid w:val="008F1E13"/>
    <w:rsid w:val="008F77F0"/>
    <w:rsid w:val="009002F1"/>
    <w:rsid w:val="0090085A"/>
    <w:rsid w:val="00901386"/>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03C8"/>
    <w:rsid w:val="009741E7"/>
    <w:rsid w:val="009752A7"/>
    <w:rsid w:val="00975D78"/>
    <w:rsid w:val="00976FBD"/>
    <w:rsid w:val="009804BD"/>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6FFA"/>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58E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06F0E"/>
    <w:rsid w:val="00B11E39"/>
    <w:rsid w:val="00B13465"/>
    <w:rsid w:val="00B14179"/>
    <w:rsid w:val="00B14A98"/>
    <w:rsid w:val="00B16EBC"/>
    <w:rsid w:val="00B27EE9"/>
    <w:rsid w:val="00B31C4C"/>
    <w:rsid w:val="00B35300"/>
    <w:rsid w:val="00B40A5C"/>
    <w:rsid w:val="00B42981"/>
    <w:rsid w:val="00B47D9B"/>
    <w:rsid w:val="00B47E5E"/>
    <w:rsid w:val="00B52FB6"/>
    <w:rsid w:val="00B56325"/>
    <w:rsid w:val="00B6051A"/>
    <w:rsid w:val="00B620E3"/>
    <w:rsid w:val="00B63D35"/>
    <w:rsid w:val="00B64413"/>
    <w:rsid w:val="00B658E6"/>
    <w:rsid w:val="00B7259E"/>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25800"/>
    <w:rsid w:val="00C35704"/>
    <w:rsid w:val="00C36223"/>
    <w:rsid w:val="00C41635"/>
    <w:rsid w:val="00C42F41"/>
    <w:rsid w:val="00C45374"/>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5FC4"/>
    <w:rsid w:val="00CA6A43"/>
    <w:rsid w:val="00CB0265"/>
    <w:rsid w:val="00CB483C"/>
    <w:rsid w:val="00CB58E1"/>
    <w:rsid w:val="00CC5F0F"/>
    <w:rsid w:val="00CE1726"/>
    <w:rsid w:val="00CE23FA"/>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47DA"/>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97C8A"/>
    <w:rsid w:val="00DA0367"/>
    <w:rsid w:val="00DA43DD"/>
    <w:rsid w:val="00DA55C2"/>
    <w:rsid w:val="00DA5998"/>
    <w:rsid w:val="00DB0AED"/>
    <w:rsid w:val="00DB11E3"/>
    <w:rsid w:val="00DC6198"/>
    <w:rsid w:val="00DC6922"/>
    <w:rsid w:val="00DD2E91"/>
    <w:rsid w:val="00DD45CD"/>
    <w:rsid w:val="00DD49E0"/>
    <w:rsid w:val="00DD54EB"/>
    <w:rsid w:val="00DD5881"/>
    <w:rsid w:val="00DD5DAC"/>
    <w:rsid w:val="00DE5909"/>
    <w:rsid w:val="00DE61D7"/>
    <w:rsid w:val="00DF595B"/>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359C5"/>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86DF7"/>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12CE"/>
  <w15:docId w15:val="{280096AA-8842-4550-89D6-83E59B9D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qFormat/>
    <w:rsid w:val="002B2EA0"/>
    <w:pPr>
      <w:keepNext/>
      <w:keepLines/>
      <w:spacing w:before="480" w:line="276" w:lineRule="auto"/>
      <w:outlineLvl w:val="0"/>
    </w:pPr>
    <w:rPr>
      <w:b/>
      <w:bCs/>
      <w:sz w:val="36"/>
    </w:rPr>
  </w:style>
  <w:style w:type="paragraph" w:styleId="Rubrik2">
    <w:name w:val="heading 2"/>
    <w:basedOn w:val="Normal"/>
    <w:next w:val="Normal"/>
    <w:link w:val="Rubrik2Char"/>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rsid w:val="002B2EA0"/>
    <w:rPr>
      <w:rFonts w:eastAsia="Times New Roman"/>
      <w:b/>
      <w:bCs/>
      <w:sz w:val="36"/>
      <w:szCs w:val="28"/>
    </w:rPr>
  </w:style>
  <w:style w:type="character" w:customStyle="1" w:styleId="Rubrik3Char">
    <w:name w:val="Rubrik 3 Char"/>
    <w:basedOn w:val="Standardstycketeckensnitt"/>
    <w:link w:val="Rubrik3"/>
    <w:rsid w:val="00587A85"/>
    <w:rPr>
      <w:rFonts w:eastAsiaTheme="majorEastAsia" w:cstheme="majorBidi"/>
      <w:b/>
      <w:bCs/>
    </w:rPr>
  </w:style>
  <w:style w:type="paragraph" w:styleId="Sidhuvud">
    <w:name w:val="header"/>
    <w:basedOn w:val="Normal"/>
    <w:link w:val="SidhuvudChar"/>
    <w:unhideWhenUsed/>
    <w:rsid w:val="004A71FF"/>
    <w:pPr>
      <w:tabs>
        <w:tab w:val="center" w:pos="4536"/>
        <w:tab w:val="right" w:pos="9072"/>
      </w:tabs>
    </w:pPr>
  </w:style>
  <w:style w:type="character" w:customStyle="1" w:styleId="SidhuvudChar">
    <w:name w:val="Sidhuvud Char"/>
    <w:basedOn w:val="Standardstycketeckensnitt"/>
    <w:link w:val="Sidhuvud"/>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 w:type="character" w:styleId="Sidnummer">
    <w:name w:val="page number"/>
    <w:basedOn w:val="Standardstycketeckensnitt"/>
    <w:rsid w:val="008D35FB"/>
  </w:style>
  <w:style w:type="paragraph" w:styleId="Brdtext">
    <w:name w:val="Body Text"/>
    <w:basedOn w:val="Normal"/>
    <w:link w:val="BrdtextChar"/>
    <w:rsid w:val="008D35FB"/>
    <w:rPr>
      <w:rFonts w:eastAsia="Times New Roman" w:cs="Arial"/>
      <w:szCs w:val="20"/>
      <w:lang w:eastAsia="sv-SE"/>
    </w:rPr>
  </w:style>
  <w:style w:type="character" w:customStyle="1" w:styleId="BrdtextChar">
    <w:name w:val="Brödtext Char"/>
    <w:basedOn w:val="Standardstycketeckensnitt"/>
    <w:link w:val="Brdtext"/>
    <w:rsid w:val="008D35FB"/>
    <w:rPr>
      <w:rFonts w:eastAsia="Times New Roman" w:cs="Arial"/>
      <w:szCs w:val="20"/>
      <w:lang w:eastAsia="sv-SE"/>
    </w:rPr>
  </w:style>
  <w:style w:type="paragraph" w:styleId="Brdtextmedindrag">
    <w:name w:val="Body Text Indent"/>
    <w:basedOn w:val="Normal"/>
    <w:link w:val="BrdtextmedindragChar"/>
    <w:rsid w:val="008D35FB"/>
    <w:pPr>
      <w:spacing w:after="120"/>
      <w:ind w:left="283"/>
    </w:pPr>
    <w:rPr>
      <w:rFonts w:eastAsia="Times New Roman" w:cs="Times New Roman"/>
      <w:szCs w:val="20"/>
      <w:lang w:eastAsia="sv-SE"/>
    </w:rPr>
  </w:style>
  <w:style w:type="character" w:customStyle="1" w:styleId="BrdtextmedindragChar">
    <w:name w:val="Brödtext med indrag Char"/>
    <w:basedOn w:val="Standardstycketeckensnitt"/>
    <w:link w:val="Brdtextmedindrag"/>
    <w:rsid w:val="008D35FB"/>
    <w:rPr>
      <w:rFonts w:eastAsia="Times New Roman" w:cs="Times New Roman"/>
      <w:szCs w:val="20"/>
      <w:lang w:eastAsia="sv-SE"/>
    </w:rPr>
  </w:style>
  <w:style w:type="table" w:styleId="Tabellrutnt">
    <w:name w:val="Table Grid"/>
    <w:basedOn w:val="Normaltabell"/>
    <w:uiPriority w:val="59"/>
    <w:rsid w:val="00597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4dekorfrg1">
    <w:name w:val="Grid Table 4 Accent 1"/>
    <w:basedOn w:val="Normaltabell"/>
    <w:uiPriority w:val="49"/>
    <w:rsid w:val="00233B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utntstabell4dekorfrg11">
    <w:name w:val="Rutnätstabell 4 – dekorfärg 11"/>
    <w:basedOn w:val="Normaltabell"/>
    <w:next w:val="Rutntstabell4dekorfrg1"/>
    <w:uiPriority w:val="49"/>
    <w:rsid w:val="001B2749"/>
    <w:rPr>
      <w:rFonts w:ascii="Aptos" w:hAnsi="Aptos"/>
      <w:sz w:val="22"/>
      <w:szCs w:val="22"/>
    </w:rPr>
    <w:tblPr>
      <w:tblStyleRowBandSize w:val="1"/>
      <w:tblStyleColBandSize w:val="1"/>
      <w:tblBorders>
        <w:top w:val="single" w:sz="4" w:space="0" w:color="1E8CFF"/>
        <w:left w:val="single" w:sz="4" w:space="0" w:color="1E8CFF"/>
        <w:bottom w:val="single" w:sz="4" w:space="0" w:color="1E8CFF"/>
        <w:right w:val="single" w:sz="4" w:space="0" w:color="1E8CFF"/>
        <w:insideH w:val="single" w:sz="4" w:space="0" w:color="1E8CFF"/>
        <w:insideV w:val="single" w:sz="4" w:space="0" w:color="1E8CFF"/>
      </w:tblBorders>
    </w:tblPr>
    <w:tblStylePr w:type="firstRow">
      <w:rPr>
        <w:b/>
        <w:bCs/>
        <w:color w:val="FFFFFF"/>
      </w:rPr>
      <w:tblPr/>
      <w:tcPr>
        <w:tcBorders>
          <w:top w:val="single" w:sz="4" w:space="0" w:color="004388"/>
          <w:left w:val="single" w:sz="4" w:space="0" w:color="004388"/>
          <w:bottom w:val="single" w:sz="4" w:space="0" w:color="004388"/>
          <w:right w:val="single" w:sz="4" w:space="0" w:color="004388"/>
          <w:insideH w:val="nil"/>
          <w:insideV w:val="nil"/>
        </w:tcBorders>
        <w:shd w:val="clear" w:color="auto" w:fill="004388"/>
      </w:tcPr>
    </w:tblStylePr>
    <w:tblStylePr w:type="lastRow">
      <w:rPr>
        <w:b/>
        <w:bCs/>
      </w:rPr>
      <w:tblPr/>
      <w:tcPr>
        <w:tcBorders>
          <w:top w:val="double" w:sz="4" w:space="0" w:color="004388"/>
        </w:tcBorders>
      </w:tcPr>
    </w:tblStylePr>
    <w:tblStylePr w:type="firstCol">
      <w:rPr>
        <w:b/>
        <w:bCs/>
      </w:rPr>
    </w:tblStylePr>
    <w:tblStylePr w:type="lastCol">
      <w:rPr>
        <w:b/>
        <w:bCs/>
      </w:rPr>
    </w:tblStylePr>
    <w:tblStylePr w:type="band1Vert">
      <w:tblPr/>
      <w:tcPr>
        <w:shd w:val="clear" w:color="auto" w:fill="B4D8FF"/>
      </w:tcPr>
    </w:tblStylePr>
    <w:tblStylePr w:type="band1Horz">
      <w:tblPr/>
      <w:tcPr>
        <w:shd w:val="clear" w:color="auto" w:fill="B4D8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75818EC1-D8A5-4D80-872C-CB24C4630FC6}"/>
</file>

<file path=customXml/itemProps3.xml><?xml version="1.0" encoding="utf-8"?>
<ds:datastoreItem xmlns:ds="http://schemas.openxmlformats.org/officeDocument/2006/customXml" ds:itemID="{EEB8E7DF-1EBF-4EA8-B843-1C072351F42E}"/>
</file>

<file path=docProps/app.xml><?xml version="1.0" encoding="utf-8"?>
<Properties xmlns="http://schemas.openxmlformats.org/officeDocument/2006/extended-properties" xmlns:vt="http://schemas.openxmlformats.org/officeDocument/2006/docPropsVTypes">
  <Template>Kongresshandlingsmall_2024.03.18</Template>
  <TotalTime>48</TotalTime>
  <Pages>17</Pages>
  <Words>4101</Words>
  <Characters>21740</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40</cp:revision>
  <cp:lastPrinted>2018-09-11T07:56:00Z</cp:lastPrinted>
  <dcterms:created xsi:type="dcterms:W3CDTF">2024-06-10T08:59:00Z</dcterms:created>
  <dcterms:modified xsi:type="dcterms:W3CDTF">2024-07-01T12:24:00Z</dcterms:modified>
</cp:coreProperties>
</file>