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EE73" w14:textId="77777777" w:rsidR="00504D7A" w:rsidRDefault="00504D7A" w:rsidP="00504D7A">
      <w:bookmarkStart w:id="0" w:name="OLE_LINK5"/>
      <w:bookmarkStart w:id="1" w:name="OLE_LINK6"/>
    </w:p>
    <w:p w14:paraId="1ECD90DD" w14:textId="77777777" w:rsidR="00504D7A" w:rsidRDefault="00504D7A" w:rsidP="00504D7A"/>
    <w:p w14:paraId="4F3B3504" w14:textId="77777777" w:rsidR="00504D7A" w:rsidRDefault="00504D7A" w:rsidP="00504D7A"/>
    <w:p w14:paraId="2D6DC647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675C53E1" w14:textId="77777777" w:rsidR="00251D5F" w:rsidRDefault="00251D5F" w:rsidP="004A71FF">
      <w:pPr>
        <w:rPr>
          <w:b/>
        </w:rPr>
      </w:pPr>
    </w:p>
    <w:p w14:paraId="5C0AC085" w14:textId="77777777" w:rsidR="006958C6" w:rsidRPr="008770B8" w:rsidRDefault="00000000" w:rsidP="004A71FF">
      <w:pPr>
        <w:rPr>
          <w:b/>
        </w:rPr>
      </w:pPr>
      <w:r>
        <w:rPr>
          <w:b/>
        </w:rPr>
        <w:pict w14:anchorId="5160F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8" o:title="prickad linje flerfärg"/>
          </v:shape>
        </w:pict>
      </w:r>
    </w:p>
    <w:p w14:paraId="238889BB" w14:textId="77777777" w:rsidR="00251D5F" w:rsidRDefault="00251D5F" w:rsidP="004A71FF">
      <w:pPr>
        <w:rPr>
          <w:b/>
          <w:sz w:val="48"/>
        </w:rPr>
      </w:pPr>
    </w:p>
    <w:p w14:paraId="4818957D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722BABFB" w14:textId="392EF675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A909BB">
        <w:t>14</w:t>
      </w:r>
    </w:p>
    <w:p w14:paraId="1071B8A5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75C53A2D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2A55BEF2" w14:textId="19E0043A" w:rsidR="009B4354" w:rsidRPr="003C48ED" w:rsidRDefault="00A909BB" w:rsidP="0023104D">
      <w:pPr>
        <w:pStyle w:val="Frsttsbladrubrik3"/>
      </w:pPr>
      <w:r>
        <w:t>Yrkanden - Ekonomiska frågor, medlemsavgift</w:t>
      </w:r>
    </w:p>
    <w:p w14:paraId="368B0149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0DBD3047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2DF1D6B5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31C69919" w14:textId="77777777" w:rsidR="00251D5F" w:rsidRPr="001330B0" w:rsidRDefault="00251D5F" w:rsidP="001330B0"/>
    <w:p w14:paraId="2AEC2887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270C30CD" w14:textId="63C16A3B" w:rsidR="00A909BB" w:rsidRDefault="00A909BB" w:rsidP="00A909BB">
      <w:pPr>
        <w:pStyle w:val="Rubrik1"/>
      </w:pPr>
      <w:r>
        <w:lastRenderedPageBreak/>
        <w:t xml:space="preserve">YRKANDEN - EKONOMISKA </w:t>
      </w:r>
      <w:r w:rsidR="00B10E98">
        <w:t>FRÅGOR, MEDLEMSAVGIFT</w:t>
      </w:r>
    </w:p>
    <w:p w14:paraId="19B8F248" w14:textId="77777777" w:rsidR="00A909BB" w:rsidRDefault="00A909BB" w:rsidP="00A909BB"/>
    <w:p w14:paraId="67336468" w14:textId="77777777" w:rsidR="00A909BB" w:rsidRDefault="00A909BB" w:rsidP="00A909BB">
      <w:pPr>
        <w:pStyle w:val="Rubrik2"/>
      </w:pPr>
      <w:r>
        <w:t>YRKANDE 1</w:t>
      </w:r>
    </w:p>
    <w:p w14:paraId="399FE916" w14:textId="77777777" w:rsidR="00A909BB" w:rsidRPr="00F807E5" w:rsidRDefault="00A909BB" w:rsidP="00A909BB">
      <w:pPr>
        <w:rPr>
          <w:lang w:eastAsia="sv-SE"/>
        </w:rPr>
      </w:pPr>
    </w:p>
    <w:p w14:paraId="46BDBBC5" w14:textId="77777777" w:rsidR="00A909BB" w:rsidRPr="00F807E5" w:rsidRDefault="00A909BB" w:rsidP="00A909BB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77D9590B" w14:textId="61F7CD85" w:rsidR="00A909BB" w:rsidRDefault="00B10E98" w:rsidP="00A909BB">
      <w:pPr>
        <w:rPr>
          <w:lang w:eastAsia="sv-SE"/>
        </w:rPr>
      </w:pPr>
      <w:r>
        <w:rPr>
          <w:lang w:eastAsia="sv-SE"/>
        </w:rPr>
        <w:t>§ 14 B. Ekonomisk strategi för SRF åren 2025-2030</w:t>
      </w:r>
    </w:p>
    <w:p w14:paraId="6839EB16" w14:textId="77777777" w:rsidR="00A909BB" w:rsidRDefault="00A909BB" w:rsidP="00A909BB">
      <w:pPr>
        <w:rPr>
          <w:lang w:eastAsia="sv-SE"/>
        </w:rPr>
      </w:pPr>
    </w:p>
    <w:p w14:paraId="46B9806D" w14:textId="77777777" w:rsidR="00A909BB" w:rsidRPr="00F807E5" w:rsidRDefault="00A909BB" w:rsidP="00A909BB">
      <w:pPr>
        <w:pStyle w:val="Rubrik3"/>
      </w:pPr>
      <w:r w:rsidRPr="00F807E5">
        <w:t>Vem yrkar:</w:t>
      </w:r>
    </w:p>
    <w:p w14:paraId="0AC1299F" w14:textId="1450B623" w:rsidR="00B10E98" w:rsidRDefault="00B10E98" w:rsidP="00A909BB">
      <w:pPr>
        <w:rPr>
          <w:lang w:eastAsia="sv-SE"/>
        </w:rPr>
      </w:pPr>
      <w:r>
        <w:rPr>
          <w:lang w:eastAsia="sv-SE"/>
        </w:rPr>
        <w:t>Peter Tjernberg och SRF Västernorrland</w:t>
      </w:r>
    </w:p>
    <w:p w14:paraId="684D0FA9" w14:textId="77777777" w:rsidR="00B10E98" w:rsidRPr="00F807E5" w:rsidRDefault="00B10E98" w:rsidP="00A909BB">
      <w:pPr>
        <w:rPr>
          <w:lang w:eastAsia="sv-SE"/>
        </w:rPr>
      </w:pPr>
    </w:p>
    <w:p w14:paraId="514AC656" w14:textId="77777777" w:rsidR="00A909BB" w:rsidRDefault="00A909BB" w:rsidP="00A909BB">
      <w:pPr>
        <w:pStyle w:val="Rubrik3"/>
      </w:pPr>
      <w:r w:rsidRPr="00F807E5">
        <w:t>Yrkande</w:t>
      </w:r>
    </w:p>
    <w:p w14:paraId="35DE1B5A" w14:textId="37E0540E" w:rsidR="00B10E98" w:rsidRPr="00B10E98" w:rsidRDefault="00B10E98" w:rsidP="00B10E98">
      <w:pPr>
        <w:rPr>
          <w:lang w:eastAsia="sv-SE"/>
        </w:rPr>
      </w:pPr>
      <w:r>
        <w:rPr>
          <w:lang w:eastAsia="sv-SE"/>
        </w:rPr>
        <w:t>Yrkar på tillägg i handling § 14 B, ändras</w:t>
      </w:r>
    </w:p>
    <w:p w14:paraId="464570B2" w14:textId="3F4E31ED" w:rsidR="00B10E98" w:rsidRDefault="00A909BB" w:rsidP="00B10E98">
      <w:pPr>
        <w:tabs>
          <w:tab w:val="left" w:pos="567"/>
        </w:tabs>
        <w:spacing w:after="240"/>
        <w:ind w:left="567" w:hanging="567"/>
        <w:rPr>
          <w:lang w:eastAsia="sv-SE"/>
        </w:rPr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 w:rsidR="00B10E98">
        <w:rPr>
          <w:lang w:eastAsia="sv-SE"/>
        </w:rPr>
        <w:t>garantera att distrikten ska kunna ha en ombudsman/verksamhetsutvecklare anställd på 100%, där distriktet så önskar, med en egeninsats, från distrikt med svagare ekonomi, på som maximalt 5% av lönekostnaden.</w:t>
      </w:r>
    </w:p>
    <w:p w14:paraId="7B004D85" w14:textId="6F62CC7F" w:rsidR="00B10E98" w:rsidRPr="00B10E98" w:rsidRDefault="00B10E98" w:rsidP="00B10E98">
      <w:pPr>
        <w:tabs>
          <w:tab w:val="left" w:pos="567"/>
        </w:tabs>
        <w:ind w:left="567" w:hanging="567"/>
        <w:rPr>
          <w:rFonts w:cs="Arial"/>
        </w:rPr>
      </w:pPr>
      <w:r w:rsidRPr="00B10E98">
        <w:rPr>
          <w:b/>
          <w:bCs/>
          <w:lang w:eastAsia="sv-SE"/>
        </w:rPr>
        <w:t>att</w:t>
      </w:r>
      <w:r>
        <w:rPr>
          <w:lang w:eastAsia="sv-SE"/>
        </w:rPr>
        <w:tab/>
        <w:t>fortsatt garantera stöd till distrikten, i form av administrativt stöd, verksamhetsstöd, stöd för organisationsutveckling och stöd för anställning av ombudsman.</w:t>
      </w:r>
      <w:r w:rsidR="00A909BB">
        <w:rPr>
          <w:rFonts w:cs="Arial"/>
        </w:rPr>
        <w:t xml:space="preserve"> </w:t>
      </w:r>
    </w:p>
    <w:p w14:paraId="27E32DCE" w14:textId="77777777" w:rsidR="00DD5881" w:rsidRDefault="00DD5881" w:rsidP="00634FB8">
      <w:pPr>
        <w:rPr>
          <w:sz w:val="36"/>
        </w:rPr>
      </w:pPr>
    </w:p>
    <w:p w14:paraId="28665097" w14:textId="50CE1D88" w:rsidR="00D4269F" w:rsidRDefault="00D4269F" w:rsidP="00D4269F">
      <w:pPr>
        <w:rPr>
          <w:lang w:eastAsia="sv-SE"/>
        </w:rPr>
      </w:pPr>
      <w:r>
        <w:rPr>
          <w:lang w:eastAsia="sv-SE"/>
        </w:rPr>
        <w:t>SRF Skåne ställer sig bakom Peter Tjernbergs två yrkanden.</w:t>
      </w:r>
    </w:p>
    <w:p w14:paraId="445267D6" w14:textId="77777777" w:rsidR="00D4269F" w:rsidRDefault="00D4269F" w:rsidP="00634FB8">
      <w:pPr>
        <w:rPr>
          <w:sz w:val="36"/>
        </w:rPr>
      </w:pPr>
    </w:p>
    <w:sectPr w:rsidR="00D4269F" w:rsidSect="00DC6922">
      <w:footerReference w:type="default" r:id="rId9"/>
      <w:footerReference w:type="first" r:id="rId10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88E6" w14:textId="77777777" w:rsidR="00580305" w:rsidRDefault="00580305" w:rsidP="004A71FF">
      <w:r>
        <w:separator/>
      </w:r>
    </w:p>
  </w:endnote>
  <w:endnote w:type="continuationSeparator" w:id="0">
    <w:p w14:paraId="2B63E3EF" w14:textId="77777777" w:rsidR="00580305" w:rsidRDefault="00580305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2506A0" w14:textId="26E4D02E" w:rsidR="00706028" w:rsidRDefault="00D40404" w:rsidP="00D40404">
            <w:pPr>
              <w:pStyle w:val="Sidfot"/>
            </w:pPr>
            <w:r>
              <w:t>Kongress 2024/</w:t>
            </w:r>
            <w:r w:rsidR="00B10E98">
              <w:t>Yrkanden</w:t>
            </w:r>
            <w:r>
              <w:t xml:space="preserve"> </w:t>
            </w:r>
            <w:r w:rsidR="00B10E98">
              <w:t>§ 14</w:t>
            </w:r>
            <w:r>
              <w:t xml:space="preserve"> 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07C1E5D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F71C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7B23E6F3" wp14:editId="2B5FE9B8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DC47" w14:textId="77777777" w:rsidR="00580305" w:rsidRDefault="00580305" w:rsidP="004A71FF">
      <w:r>
        <w:separator/>
      </w:r>
    </w:p>
  </w:footnote>
  <w:footnote w:type="continuationSeparator" w:id="0">
    <w:p w14:paraId="0E0BBC18" w14:textId="77777777" w:rsidR="00580305" w:rsidRDefault="00580305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BB"/>
    <w:rsid w:val="000008B3"/>
    <w:rsid w:val="00004CB4"/>
    <w:rsid w:val="00010C22"/>
    <w:rsid w:val="00013280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81C32"/>
    <w:rsid w:val="00085C9B"/>
    <w:rsid w:val="000929D9"/>
    <w:rsid w:val="000940C6"/>
    <w:rsid w:val="000A02CF"/>
    <w:rsid w:val="000A58D9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613A6"/>
    <w:rsid w:val="001637A3"/>
    <w:rsid w:val="001652E0"/>
    <w:rsid w:val="00167B43"/>
    <w:rsid w:val="0017179D"/>
    <w:rsid w:val="00182974"/>
    <w:rsid w:val="001844E1"/>
    <w:rsid w:val="0018496F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2E6A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2553"/>
    <w:rsid w:val="00274DF7"/>
    <w:rsid w:val="00274F5A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4B8F"/>
    <w:rsid w:val="002F7FDD"/>
    <w:rsid w:val="003066D2"/>
    <w:rsid w:val="00311F33"/>
    <w:rsid w:val="00312FA1"/>
    <w:rsid w:val="003218FA"/>
    <w:rsid w:val="003221D0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1FC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C8E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030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31F86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614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77544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62CB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7CE1"/>
    <w:rsid w:val="008770B8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9BB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0E98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20E3"/>
    <w:rsid w:val="00B63D35"/>
    <w:rsid w:val="00B658E6"/>
    <w:rsid w:val="00B7259E"/>
    <w:rsid w:val="00B813ED"/>
    <w:rsid w:val="00B85962"/>
    <w:rsid w:val="00B85C97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48D6"/>
    <w:rsid w:val="00C24B6A"/>
    <w:rsid w:val="00C35704"/>
    <w:rsid w:val="00C36223"/>
    <w:rsid w:val="00C41635"/>
    <w:rsid w:val="00C42F41"/>
    <w:rsid w:val="00C50063"/>
    <w:rsid w:val="00C51B2B"/>
    <w:rsid w:val="00C54DCE"/>
    <w:rsid w:val="00C636CA"/>
    <w:rsid w:val="00C64C0B"/>
    <w:rsid w:val="00C65E71"/>
    <w:rsid w:val="00C670A9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269F"/>
    <w:rsid w:val="00D4390D"/>
    <w:rsid w:val="00D468A3"/>
    <w:rsid w:val="00D502E1"/>
    <w:rsid w:val="00D5104C"/>
    <w:rsid w:val="00D55114"/>
    <w:rsid w:val="00D6238B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36DD"/>
    <w:rsid w:val="00F246B5"/>
    <w:rsid w:val="00F24DD2"/>
    <w:rsid w:val="00F257D2"/>
    <w:rsid w:val="00F27C14"/>
    <w:rsid w:val="00F31339"/>
    <w:rsid w:val="00F32EF0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169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CB7BB"/>
  <w15:docId w15:val="{2610F9BE-2482-43FA-A1C7-C4F9668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13</TotalTime>
  <Pages>3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3</cp:revision>
  <cp:lastPrinted>2018-09-11T07:56:00Z</cp:lastPrinted>
  <dcterms:created xsi:type="dcterms:W3CDTF">2024-10-09T19:55:00Z</dcterms:created>
  <dcterms:modified xsi:type="dcterms:W3CDTF">2024-10-09T21:11:00Z</dcterms:modified>
</cp:coreProperties>
</file>